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CB92" w14:textId="3E441CA3" w:rsidR="009E473C" w:rsidRDefault="009E473C" w:rsidP="00C11C8C">
      <w:pPr>
        <w:pStyle w:val="Bullets-table"/>
        <w:numPr>
          <w:ilvl w:val="0"/>
          <w:numId w:val="0"/>
        </w:numPr>
        <w:spacing w:line="240" w:lineRule="auto"/>
        <w:ind w:left="-567" w:right="-567"/>
        <w:jc w:val="both"/>
        <w:rPr>
          <w:sz w:val="24"/>
          <w:szCs w:val="20"/>
        </w:rPr>
      </w:pPr>
    </w:p>
    <w:p w14:paraId="68DB1F1A" w14:textId="161827FF" w:rsidR="00940251" w:rsidRPr="003C190A" w:rsidRDefault="00940251" w:rsidP="009E473C">
      <w:pPr>
        <w:pStyle w:val="Bullets-table"/>
        <w:numPr>
          <w:ilvl w:val="0"/>
          <w:numId w:val="0"/>
        </w:numPr>
        <w:spacing w:line="360" w:lineRule="auto"/>
        <w:ind w:left="-567" w:right="-567"/>
        <w:jc w:val="both"/>
        <w:rPr>
          <w:sz w:val="24"/>
          <w:szCs w:val="20"/>
          <w:lang w:val="fr-FR"/>
        </w:rPr>
      </w:pPr>
      <w:r w:rsidRPr="00F704D8">
        <w:rPr>
          <w:sz w:val="24"/>
          <w:szCs w:val="20"/>
          <w:lang w:val="fr"/>
        </w:rPr>
        <w:t>La gestion des symptômes de la ménopause est une préoccupation majeure pour de nombreuses femmes qui ont eu un cancer du sein.</w:t>
      </w:r>
    </w:p>
    <w:p w14:paraId="37C32440" w14:textId="77777777" w:rsidR="00D31184" w:rsidRPr="003C190A" w:rsidRDefault="00D31184" w:rsidP="009E473C">
      <w:pPr>
        <w:pStyle w:val="Bullets-table"/>
        <w:numPr>
          <w:ilvl w:val="0"/>
          <w:numId w:val="0"/>
        </w:numPr>
        <w:spacing w:line="360" w:lineRule="auto"/>
        <w:ind w:left="-567" w:right="-567"/>
        <w:jc w:val="both"/>
        <w:rPr>
          <w:sz w:val="4"/>
          <w:szCs w:val="2"/>
          <w:lang w:val="fr-FR"/>
        </w:rPr>
      </w:pPr>
    </w:p>
    <w:p w14:paraId="7A81AA62" w14:textId="77777777" w:rsidR="00F704D8" w:rsidRPr="003C190A" w:rsidRDefault="00F704D8" w:rsidP="009E473C">
      <w:pPr>
        <w:pStyle w:val="Bullets-table"/>
        <w:numPr>
          <w:ilvl w:val="0"/>
          <w:numId w:val="0"/>
        </w:numPr>
        <w:spacing w:line="360" w:lineRule="auto"/>
        <w:ind w:left="-567" w:right="-567"/>
        <w:jc w:val="both"/>
        <w:rPr>
          <w:sz w:val="2"/>
          <w:szCs w:val="2"/>
          <w:lang w:val="fr-FR"/>
        </w:rPr>
      </w:pPr>
    </w:p>
    <w:p w14:paraId="2C91615A" w14:textId="3D6131C4" w:rsidR="00940251" w:rsidRPr="003C190A" w:rsidRDefault="00940251" w:rsidP="009E473C">
      <w:pPr>
        <w:pStyle w:val="Bullets-table"/>
        <w:numPr>
          <w:ilvl w:val="0"/>
          <w:numId w:val="0"/>
        </w:numPr>
        <w:spacing w:line="360" w:lineRule="auto"/>
        <w:ind w:left="-567" w:right="-567"/>
        <w:jc w:val="both"/>
        <w:rPr>
          <w:sz w:val="24"/>
          <w:szCs w:val="20"/>
          <w:lang w:val="fr-FR"/>
        </w:rPr>
      </w:pPr>
      <w:r w:rsidRPr="00940251">
        <w:rPr>
          <w:sz w:val="24"/>
          <w:szCs w:val="20"/>
          <w:lang w:val="fr"/>
        </w:rPr>
        <w:t xml:space="preserve">Il existe de nombreuses façons de gérer les symptômes de la ménopause, dont l’une est </w:t>
      </w:r>
      <w:r w:rsidR="0097556E">
        <w:rPr>
          <w:sz w:val="24"/>
          <w:szCs w:val="20"/>
          <w:lang w:val="fr"/>
        </w:rPr>
        <w:t xml:space="preserve">le Traitement Hormonal de Substitution </w:t>
      </w:r>
      <w:r w:rsidRPr="00940251">
        <w:rPr>
          <w:sz w:val="24"/>
          <w:szCs w:val="20"/>
          <w:lang w:val="fr"/>
        </w:rPr>
        <w:t>(THS). Vous vous demandez peut-être si vous pourriez utiliser le THS pour aider à soulager vos symptômes de la ménopause.</w:t>
      </w:r>
    </w:p>
    <w:p w14:paraId="7480C1BF" w14:textId="77777777" w:rsidR="005400B0" w:rsidRPr="003C190A" w:rsidRDefault="005400B0" w:rsidP="009E473C">
      <w:pPr>
        <w:pStyle w:val="Bullets-table"/>
        <w:numPr>
          <w:ilvl w:val="0"/>
          <w:numId w:val="0"/>
        </w:numPr>
        <w:spacing w:line="360" w:lineRule="auto"/>
        <w:ind w:left="-567" w:right="-567"/>
        <w:jc w:val="both"/>
        <w:rPr>
          <w:sz w:val="4"/>
          <w:szCs w:val="2"/>
          <w:lang w:val="fr-FR"/>
        </w:rPr>
      </w:pPr>
    </w:p>
    <w:p w14:paraId="140C817B" w14:textId="1056CB21" w:rsidR="00940251" w:rsidRPr="003C190A" w:rsidRDefault="00940251" w:rsidP="009E473C">
      <w:pPr>
        <w:pStyle w:val="Bullets-table"/>
        <w:numPr>
          <w:ilvl w:val="0"/>
          <w:numId w:val="0"/>
        </w:numPr>
        <w:spacing w:line="360" w:lineRule="auto"/>
        <w:ind w:left="-567" w:right="-567"/>
        <w:jc w:val="both"/>
        <w:rPr>
          <w:sz w:val="24"/>
          <w:szCs w:val="20"/>
          <w:lang w:val="fr-FR"/>
        </w:rPr>
      </w:pPr>
      <w:r w:rsidRPr="00940251">
        <w:rPr>
          <w:sz w:val="24"/>
          <w:szCs w:val="20"/>
          <w:lang w:val="fr"/>
        </w:rPr>
        <w:t>Cette notice d’information a été rédigée par des médecins spécialistes du cancer du sein pour expliquer les risques du THS, en particulier pour les femmes qui ont reçu un diagnostic de cancer du sein</w:t>
      </w:r>
      <w:r>
        <w:rPr>
          <w:sz w:val="24"/>
          <w:szCs w:val="20"/>
          <w:lang w:val="fr"/>
        </w:rPr>
        <w:t>.</w:t>
      </w:r>
    </w:p>
    <w:p w14:paraId="6B5BB844" w14:textId="3FC53FC9" w:rsidR="00940251" w:rsidRPr="003C190A" w:rsidRDefault="009E473C" w:rsidP="00DD318E">
      <w:pPr>
        <w:pStyle w:val="Bullets-table"/>
        <w:numPr>
          <w:ilvl w:val="0"/>
          <w:numId w:val="0"/>
        </w:numPr>
        <w:spacing w:line="360" w:lineRule="auto"/>
        <w:ind w:left="-567" w:right="-567"/>
        <w:jc w:val="both"/>
        <w:rPr>
          <w:b/>
          <w:bCs/>
          <w:color w:val="3F5664"/>
          <w:sz w:val="24"/>
          <w:szCs w:val="20"/>
          <w:lang w:val="fr-FR"/>
        </w:rPr>
      </w:pPr>
      <w:r w:rsidRPr="00752A19">
        <w:rPr>
          <w:noProof/>
          <w:lang w:val="fr"/>
        </w:rPr>
        <w:drawing>
          <wp:anchor distT="0" distB="0" distL="114300" distR="114300" simplePos="0" relativeHeight="251660288" behindDoc="0" locked="0" layoutInCell="1" allowOverlap="1" wp14:anchorId="30C86CA0" wp14:editId="51E083A0">
            <wp:simplePos x="0" y="0"/>
            <wp:positionH relativeFrom="column">
              <wp:posOffset>-257175</wp:posOffset>
            </wp:positionH>
            <wp:positionV relativeFrom="paragraph">
              <wp:posOffset>99060</wp:posOffset>
            </wp:positionV>
            <wp:extent cx="1152525" cy="1152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0B">
        <w:rPr>
          <w:b/>
          <w:bCs/>
          <w:color w:val="3F5664"/>
          <w:sz w:val="24"/>
          <w:szCs w:val="20"/>
          <w:lang w:val="fr"/>
        </w:rPr>
        <w:t>Le Traitement Hormonal de Substitution (THS) es</w:t>
      </w:r>
      <w:r w:rsidR="00940251" w:rsidRPr="00C11C8C">
        <w:rPr>
          <w:b/>
          <w:bCs/>
          <w:color w:val="3F5664"/>
          <w:sz w:val="24"/>
          <w:szCs w:val="20"/>
          <w:lang w:val="fr"/>
        </w:rPr>
        <w:t>t-</w:t>
      </w:r>
      <w:r w:rsidR="00A60992">
        <w:rPr>
          <w:b/>
          <w:bCs/>
          <w:color w:val="3F5664"/>
          <w:sz w:val="24"/>
          <w:szCs w:val="20"/>
          <w:lang w:val="fr"/>
        </w:rPr>
        <w:t>il</w:t>
      </w:r>
      <w:r w:rsidR="00940251" w:rsidRPr="00C11C8C">
        <w:rPr>
          <w:b/>
          <w:bCs/>
          <w:color w:val="3F5664"/>
          <w:sz w:val="24"/>
          <w:szCs w:val="20"/>
          <w:lang w:val="fr"/>
        </w:rPr>
        <w:t xml:space="preserve"> sans danger pour gérer les symptômes de la ménopause après un traitement du cancer du sein?</w:t>
      </w:r>
    </w:p>
    <w:p w14:paraId="354894B9" w14:textId="4DBBCF9B" w:rsidR="00C11C8C" w:rsidRPr="003C190A" w:rsidRDefault="00C11C8C" w:rsidP="007E352F">
      <w:pPr>
        <w:pStyle w:val="Bullets-table"/>
        <w:numPr>
          <w:ilvl w:val="0"/>
          <w:numId w:val="0"/>
        </w:numPr>
        <w:spacing w:line="360" w:lineRule="auto"/>
        <w:ind w:left="-567" w:right="-567"/>
        <w:jc w:val="both"/>
        <w:rPr>
          <w:b/>
          <w:bCs/>
          <w:color w:val="3F5664"/>
          <w:sz w:val="2"/>
          <w:szCs w:val="2"/>
          <w:lang w:val="fr-FR"/>
        </w:rPr>
      </w:pPr>
    </w:p>
    <w:p w14:paraId="38B8EC49" w14:textId="3B05B34C" w:rsidR="00940251" w:rsidRPr="003C190A" w:rsidRDefault="00940251" w:rsidP="00B350A4">
      <w:pPr>
        <w:pStyle w:val="Bullets-table"/>
        <w:numPr>
          <w:ilvl w:val="0"/>
          <w:numId w:val="0"/>
        </w:numPr>
        <w:spacing w:line="360" w:lineRule="auto"/>
        <w:ind w:left="-567" w:right="-567"/>
        <w:jc w:val="both"/>
        <w:rPr>
          <w:sz w:val="24"/>
          <w:szCs w:val="20"/>
          <w:lang w:val="fr-FR"/>
        </w:rPr>
      </w:pPr>
      <w:r w:rsidRPr="00940251">
        <w:rPr>
          <w:sz w:val="24"/>
          <w:szCs w:val="20"/>
          <w:lang w:val="fr"/>
        </w:rPr>
        <w:t>Malheureusement, les risques liés à l’utilisation du THS lorsque vous avez eu un cancer du sein sont plus élevé que pour la plupart des autres femmes.</w:t>
      </w:r>
    </w:p>
    <w:p w14:paraId="1F4DE5D3" w14:textId="64BC383C" w:rsidR="00940251" w:rsidRPr="003C190A" w:rsidRDefault="00DD318E" w:rsidP="00C11C8C">
      <w:pPr>
        <w:pStyle w:val="Bullets-table"/>
        <w:numPr>
          <w:ilvl w:val="0"/>
          <w:numId w:val="0"/>
        </w:numPr>
        <w:spacing w:line="240" w:lineRule="auto"/>
        <w:ind w:right="-567"/>
        <w:jc w:val="both"/>
        <w:rPr>
          <w:sz w:val="12"/>
          <w:szCs w:val="8"/>
          <w:lang w:val="fr-FR"/>
        </w:rPr>
      </w:pPr>
      <w:r w:rsidRPr="00994449">
        <w:rPr>
          <w:b/>
          <w:bCs/>
          <w:noProof/>
          <w:color w:val="3F5664"/>
          <w:sz w:val="24"/>
          <w:szCs w:val="20"/>
          <w:lang w:val="fr"/>
        </w:rPr>
        <mc:AlternateContent>
          <mc:Choice Requires="wps">
            <w:drawing>
              <wp:anchor distT="45720" distB="45720" distL="114300" distR="114300" simplePos="0" relativeHeight="251690496" behindDoc="0" locked="0" layoutInCell="1" allowOverlap="1" wp14:anchorId="185E6026" wp14:editId="767391F7">
                <wp:simplePos x="0" y="0"/>
                <wp:positionH relativeFrom="column">
                  <wp:posOffset>-534670</wp:posOffset>
                </wp:positionH>
                <wp:positionV relativeFrom="paragraph">
                  <wp:posOffset>144780</wp:posOffset>
                </wp:positionV>
                <wp:extent cx="5782945" cy="2885440"/>
                <wp:effectExtent l="0" t="0" r="825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2885440"/>
                        </a:xfrm>
                        <a:prstGeom prst="rect">
                          <a:avLst/>
                        </a:prstGeom>
                        <a:solidFill>
                          <a:srgbClr val="FFFFFF"/>
                        </a:solidFill>
                        <a:ln w="9525">
                          <a:noFill/>
                          <a:miter lim="800000"/>
                          <a:headEnd/>
                          <a:tailEnd/>
                        </a:ln>
                      </wps:spPr>
                      <wps:txbx>
                        <w:txbxContent>
                          <w:p w14:paraId="7914FC76" w14:textId="1B9E0A56" w:rsidR="00994449" w:rsidRPr="003C190A" w:rsidRDefault="00891121" w:rsidP="0046133E">
                            <w:pPr>
                              <w:spacing w:line="360" w:lineRule="auto"/>
                              <w:jc w:val="both"/>
                              <w:rPr>
                                <w:b/>
                                <w:bCs/>
                                <w:color w:val="3F5664"/>
                                <w:szCs w:val="20"/>
                                <w:lang w:val="fr-FR"/>
                              </w:rPr>
                            </w:pPr>
                            <w:r w:rsidRPr="00C11C8C">
                              <w:rPr>
                                <w:b/>
                                <w:bCs/>
                                <w:color w:val="3F5664"/>
                                <w:szCs w:val="20"/>
                                <w:lang w:val="fr"/>
                              </w:rPr>
                              <w:t>De nombreux cancers du sein ont besoin d’hormones pour se développer :</w:t>
                            </w:r>
                          </w:p>
                          <w:p w14:paraId="1661234B" w14:textId="77777777" w:rsidR="004D61F6" w:rsidRPr="003C190A" w:rsidRDefault="00317DE2" w:rsidP="0046133E">
                            <w:pPr>
                              <w:numPr>
                                <w:ilvl w:val="0"/>
                                <w:numId w:val="13"/>
                              </w:numPr>
                              <w:spacing w:line="360" w:lineRule="auto"/>
                              <w:jc w:val="both"/>
                              <w:rPr>
                                <w:lang w:val="fr-FR"/>
                              </w:rPr>
                            </w:pPr>
                            <w:r w:rsidRPr="00317DE2">
                              <w:rPr>
                                <w:lang w:val="fr"/>
                              </w:rPr>
                              <w:t>Les hormones sont les messagers de votre corps; Ils voyagent dans votre circulation sanguine vers les organes de votre corps et disent à ces organes (comme le sein) quoi faire. Deux hormones qui ont de forts effets sur le sein sont appelées œstrogènes et progestérone.</w:t>
                            </w:r>
                          </w:p>
                          <w:p w14:paraId="2F5692F6" w14:textId="4F5A033A" w:rsidR="00317DE2" w:rsidRPr="003C190A" w:rsidRDefault="004D61F6" w:rsidP="0046133E">
                            <w:pPr>
                              <w:numPr>
                                <w:ilvl w:val="0"/>
                                <w:numId w:val="13"/>
                              </w:numPr>
                              <w:spacing w:line="360" w:lineRule="auto"/>
                              <w:jc w:val="both"/>
                              <w:rPr>
                                <w:lang w:val="fr-FR"/>
                              </w:rPr>
                            </w:pPr>
                            <w:r w:rsidRPr="004D61F6">
                              <w:rPr>
                                <w:szCs w:val="20"/>
                                <w:lang w:val="fr"/>
                              </w:rPr>
                              <w:t>3 cancers du sein sur 4 sont positifs aux récepteurs œstrogéniques et 2 cancers du sein sur 3 sont également positifs aux récepteurs de la progestérone. Ces types de cancer sont aussi appelés cancers du sein à récepteurs hormonaux positifs. Pour ces cancers, la plupart des médecins du cancer du sein conviennent que les hormones œstrogène et progestérone peuvent agir comme « carburant » pour le cancer et le faire croître</w:t>
                            </w:r>
                            <w:r>
                              <w:rPr>
                                <w:szCs w:val="20"/>
                                <w:lang w:val="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E6026" id="_x0000_t202" coordsize="21600,21600" o:spt="202" path="m,l,21600r21600,l21600,xe">
                <v:stroke joinstyle="miter"/>
                <v:path gradientshapeok="t" o:connecttype="rect"/>
              </v:shapetype>
              <v:shape id="Text Box 2" o:spid="_x0000_s1026" type="#_x0000_t202" style="position:absolute;left:0;text-align:left;margin-left:-42.1pt;margin-top:11.4pt;width:455.35pt;height:227.2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" stroked="f">
                <v:textbox>
                  <w:txbxContent>
                    <w:p w14:paraId="7914FC76" w14:textId="1B9E0A56" w:rsidR="00994449" w:rsidRPr="003C190A" w:rsidRDefault="00891121" w:rsidP="0046133E">
                      <w:pPr>
                        <w:spacing w:line="360" w:lineRule="auto"/>
                        <w:jc w:val="both"/>
                        <w:rPr>
                          <w:b/>
                          <w:bCs/>
                          <w:color w:val="3F5664"/>
                          <w:szCs w:val="20"/>
                          <w:lang w:val="fr-FR"/>
                        </w:rPr>
                      </w:pPr>
                      <w:r w:rsidRPr="00C11C8C">
                        <w:rPr>
                          <w:b/>
                          <w:bCs/>
                          <w:color w:val="3F5664"/>
                          <w:szCs w:val="20"/>
                          <w:lang w:val="fr"/>
                        </w:rPr>
                        <w:t>De nombreux cancers du sein ont besoin d’hormones pour se développer :</w:t>
                      </w:r>
                    </w:p>
                    <w:p w14:paraId="1661234B" w14:textId="77777777" w:rsidR="004D61F6" w:rsidRPr="003C190A" w:rsidRDefault="00317DE2" w:rsidP="0046133E">
                      <w:pPr>
                        <w:numPr>
                          <w:ilvl w:val="0"/>
                          <w:numId w:val="13"/>
                        </w:numPr>
                        <w:spacing w:line="360" w:lineRule="auto"/>
                        <w:jc w:val="both"/>
                        <w:rPr>
                          <w:lang w:val="fr-FR"/>
                        </w:rPr>
                      </w:pPr>
                      <w:r w:rsidRPr="00317DE2">
                        <w:rPr>
                          <w:lang w:val="fr"/>
                        </w:rPr>
                        <w:t>Les hormones sont les messagers de votre corps; Ils voyagent dans votre circulation sanguine vers les organes de votre corps et disent à ces organes (comme le sein) quoi faire. Deux hormones qui ont de forts effets sur le sein sont appelées œstrogènes et progestérone.</w:t>
                      </w:r>
                    </w:p>
                    <w:p w14:paraId="2F5692F6" w14:textId="4F5A033A" w:rsidR="00317DE2" w:rsidRPr="003C190A" w:rsidRDefault="004D61F6" w:rsidP="0046133E">
                      <w:pPr>
                        <w:numPr>
                          <w:ilvl w:val="0"/>
                          <w:numId w:val="13"/>
                        </w:numPr>
                        <w:spacing w:line="360" w:lineRule="auto"/>
                        <w:jc w:val="both"/>
                        <w:rPr>
                          <w:lang w:val="fr-FR"/>
                        </w:rPr>
                      </w:pPr>
                      <w:r w:rsidRPr="004D61F6">
                        <w:rPr>
                          <w:szCs w:val="20"/>
                          <w:lang w:val="fr"/>
                        </w:rPr>
                        <w:t>3 cancers du sein sur 4 sont positifs aux récepteurs œstrogéniques et 2 cancers du sein sur 3 sont également positifs aux récepteurs de la progestérone. Ces types de cancer sont aussi appelés cancers du sein à récepteurs hormonaux positifs. Pour ces cancers, la plupart des médecins du cancer du sein conviennent que les hormones œstrogène et progestérone peuvent agir comme « carburant » pour le cancer et le faire croître</w:t>
                      </w:r>
                      <w:r>
                        <w:rPr>
                          <w:szCs w:val="20"/>
                          <w:lang w:val="fr"/>
                        </w:rPr>
                        <w:t>.</w:t>
                      </w:r>
                    </w:p>
                  </w:txbxContent>
                </v:textbox>
                <w10:wrap type="square"/>
              </v:shape>
            </w:pict>
          </mc:Fallback>
        </mc:AlternateContent>
      </w:r>
    </w:p>
    <w:p w14:paraId="11894A29" w14:textId="387E9242" w:rsidR="00F704D8" w:rsidRPr="003C190A" w:rsidRDefault="00F704D8" w:rsidP="00C11C8C">
      <w:pPr>
        <w:pStyle w:val="Bullets-table"/>
        <w:numPr>
          <w:ilvl w:val="0"/>
          <w:numId w:val="0"/>
        </w:numPr>
        <w:spacing w:line="240" w:lineRule="auto"/>
        <w:ind w:left="-567" w:right="-567"/>
        <w:jc w:val="both"/>
        <w:rPr>
          <w:b/>
          <w:bCs/>
          <w:sz w:val="8"/>
          <w:szCs w:val="4"/>
          <w:lang w:val="fr-FR"/>
        </w:rPr>
      </w:pPr>
    </w:p>
    <w:p w14:paraId="689EAEDE" w14:textId="6ABDB3A8" w:rsidR="009E473C" w:rsidRPr="003C190A" w:rsidRDefault="00442659" w:rsidP="00C11C8C">
      <w:pPr>
        <w:pStyle w:val="Bullets-table"/>
        <w:numPr>
          <w:ilvl w:val="0"/>
          <w:numId w:val="0"/>
        </w:numPr>
        <w:spacing w:line="240" w:lineRule="auto"/>
        <w:ind w:left="-567" w:right="-567"/>
        <w:jc w:val="both"/>
        <w:rPr>
          <w:b/>
          <w:bCs/>
          <w:sz w:val="8"/>
          <w:szCs w:val="4"/>
          <w:lang w:val="fr-FR"/>
        </w:rPr>
      </w:pPr>
      <w:r w:rsidRPr="00086BEC">
        <w:rPr>
          <w:noProof/>
          <w:lang w:val="fr"/>
        </w:rPr>
        <w:drawing>
          <wp:anchor distT="0" distB="0" distL="114300" distR="114300" simplePos="0" relativeHeight="251684352" behindDoc="0" locked="0" layoutInCell="1" allowOverlap="1" wp14:anchorId="74992F0C" wp14:editId="52236417">
            <wp:simplePos x="0" y="0"/>
            <wp:positionH relativeFrom="column">
              <wp:posOffset>5248275</wp:posOffset>
            </wp:positionH>
            <wp:positionV relativeFrom="paragraph">
              <wp:posOffset>93345</wp:posOffset>
            </wp:positionV>
            <wp:extent cx="704850" cy="704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FB49" w14:textId="35CFF444" w:rsidR="009E473C" w:rsidRPr="003C190A" w:rsidRDefault="009E473C" w:rsidP="00C11C8C">
      <w:pPr>
        <w:pStyle w:val="Bullets-table"/>
        <w:numPr>
          <w:ilvl w:val="0"/>
          <w:numId w:val="0"/>
        </w:numPr>
        <w:spacing w:line="240" w:lineRule="auto"/>
        <w:ind w:left="-567" w:right="-567"/>
        <w:jc w:val="both"/>
        <w:rPr>
          <w:b/>
          <w:bCs/>
          <w:sz w:val="8"/>
          <w:szCs w:val="4"/>
          <w:lang w:val="fr-FR"/>
        </w:rPr>
      </w:pPr>
    </w:p>
    <w:p w14:paraId="001B4633" w14:textId="05DA996B" w:rsidR="009E473C" w:rsidRPr="003C190A" w:rsidRDefault="0046133E" w:rsidP="00C11C8C">
      <w:pPr>
        <w:pStyle w:val="Bullets-table"/>
        <w:numPr>
          <w:ilvl w:val="0"/>
          <w:numId w:val="0"/>
        </w:numPr>
        <w:spacing w:line="240" w:lineRule="auto"/>
        <w:ind w:left="-567" w:right="-567"/>
        <w:jc w:val="both"/>
        <w:rPr>
          <w:b/>
          <w:bCs/>
          <w:sz w:val="8"/>
          <w:szCs w:val="4"/>
          <w:lang w:val="fr-FR"/>
        </w:rPr>
      </w:pPr>
      <w:r w:rsidRPr="00086BEC">
        <w:rPr>
          <w:noProof/>
          <w:lang w:val="fr"/>
        </w:rPr>
        <w:drawing>
          <wp:anchor distT="0" distB="0" distL="114300" distR="114300" simplePos="0" relativeHeight="251676160" behindDoc="0" locked="0" layoutInCell="1" allowOverlap="1" wp14:anchorId="143384DC" wp14:editId="7FA74E8B">
            <wp:simplePos x="0" y="0"/>
            <wp:positionH relativeFrom="page">
              <wp:posOffset>6520815</wp:posOffset>
            </wp:positionH>
            <wp:positionV relativeFrom="paragraph">
              <wp:posOffset>10795</wp:posOffset>
            </wp:positionV>
            <wp:extent cx="771525" cy="771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8488D" w14:textId="32868D3B" w:rsidR="009E473C" w:rsidRPr="003C190A" w:rsidRDefault="00DD318E" w:rsidP="009E473C">
      <w:pPr>
        <w:pStyle w:val="Bullets-table"/>
        <w:numPr>
          <w:ilvl w:val="0"/>
          <w:numId w:val="0"/>
        </w:numPr>
        <w:spacing w:line="240" w:lineRule="auto"/>
        <w:ind w:left="-567" w:right="-567"/>
        <w:jc w:val="both"/>
        <w:rPr>
          <w:b/>
          <w:bCs/>
          <w:sz w:val="8"/>
          <w:szCs w:val="4"/>
          <w:lang w:val="fr-FR"/>
        </w:rPr>
      </w:pPr>
      <w:r w:rsidRPr="00086BEC">
        <w:rPr>
          <w:noProof/>
          <w:lang w:val="fr"/>
        </w:rPr>
        <w:drawing>
          <wp:anchor distT="0" distB="0" distL="114300" distR="114300" simplePos="0" relativeHeight="251655680" behindDoc="0" locked="0" layoutInCell="1" allowOverlap="1" wp14:anchorId="6327C5C5" wp14:editId="2B9375E4">
            <wp:simplePos x="0" y="0"/>
            <wp:positionH relativeFrom="column">
              <wp:posOffset>5545414</wp:posOffset>
            </wp:positionH>
            <wp:positionV relativeFrom="paragraph">
              <wp:posOffset>76076</wp:posOffset>
            </wp:positionV>
            <wp:extent cx="704850" cy="704850"/>
            <wp:effectExtent l="0" t="0" r="0" b="0"/>
            <wp:wrapThrough wrapText="bothSides">
              <wp:wrapPolygon edited="0">
                <wp:start x="11676" y="0"/>
                <wp:lineTo x="3503" y="1751"/>
                <wp:lineTo x="2335" y="2919"/>
                <wp:lineTo x="4086" y="9924"/>
                <wp:lineTo x="0" y="10508"/>
                <wp:lineTo x="0" y="12843"/>
                <wp:lineTo x="5254" y="19265"/>
                <wp:lineTo x="5254" y="21016"/>
                <wp:lineTo x="9341" y="21016"/>
                <wp:lineTo x="16930" y="19265"/>
                <wp:lineTo x="18681" y="16346"/>
                <wp:lineTo x="16346" y="9924"/>
                <wp:lineTo x="21016" y="9924"/>
                <wp:lineTo x="21016" y="8173"/>
                <wp:lineTo x="15178" y="0"/>
                <wp:lineTo x="11676"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8CD8B" w14:textId="2726B70A" w:rsidR="00D30CFA" w:rsidRPr="003C190A" w:rsidRDefault="00D30CFA" w:rsidP="00994449">
      <w:pPr>
        <w:pStyle w:val="Bullets-table"/>
        <w:numPr>
          <w:ilvl w:val="0"/>
          <w:numId w:val="0"/>
        </w:numPr>
        <w:spacing w:line="360" w:lineRule="auto"/>
        <w:ind w:left="-567" w:right="-567"/>
        <w:jc w:val="both"/>
        <w:rPr>
          <w:b/>
          <w:bCs/>
          <w:color w:val="3F5664"/>
          <w:sz w:val="24"/>
          <w:szCs w:val="20"/>
          <w:lang w:val="fr-FR"/>
        </w:rPr>
      </w:pPr>
    </w:p>
    <w:p w14:paraId="7C667523" w14:textId="4FC18714" w:rsidR="00926EC7" w:rsidRPr="003C190A" w:rsidRDefault="00DD318E" w:rsidP="00C11C8C">
      <w:pPr>
        <w:pStyle w:val="Bullets-table"/>
        <w:numPr>
          <w:ilvl w:val="0"/>
          <w:numId w:val="0"/>
        </w:numPr>
        <w:spacing w:line="240" w:lineRule="auto"/>
        <w:ind w:left="-567" w:right="-567"/>
        <w:jc w:val="both"/>
        <w:rPr>
          <w:sz w:val="24"/>
          <w:szCs w:val="20"/>
          <w:lang w:val="fr-FR"/>
        </w:rPr>
      </w:pPr>
      <w:r>
        <w:rPr>
          <w:noProof/>
          <w:szCs w:val="20"/>
          <w:lang w:val="fr"/>
        </w:rPr>
        <mc:AlternateContent>
          <mc:Choice Requires="wps">
            <w:drawing>
              <wp:anchor distT="0" distB="0" distL="114300" distR="114300" simplePos="0" relativeHeight="251639296" behindDoc="0" locked="0" layoutInCell="1" allowOverlap="1" wp14:anchorId="79890326" wp14:editId="1C9863D7">
                <wp:simplePos x="0" y="0"/>
                <wp:positionH relativeFrom="margin">
                  <wp:posOffset>-593766</wp:posOffset>
                </wp:positionH>
                <wp:positionV relativeFrom="paragraph">
                  <wp:posOffset>203166</wp:posOffset>
                </wp:positionV>
                <wp:extent cx="6899563" cy="1460665"/>
                <wp:effectExtent l="0" t="0" r="15875" b="25400"/>
                <wp:wrapNone/>
                <wp:docPr id="19" name="Rectangle: Rounded Corners 19"/>
                <wp:cNvGraphicFramePr/>
                <a:graphic xmlns:a="http://schemas.openxmlformats.org/drawingml/2006/main">
                  <a:graphicData uri="http://schemas.microsoft.com/office/word/2010/wordprocessingShape">
                    <wps:wsp>
                      <wps:cNvSpPr/>
                      <wps:spPr>
                        <a:xfrm>
                          <a:off x="0" y="0"/>
                          <a:ext cx="6899563" cy="1460665"/>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B9CC9" w14:textId="77777777" w:rsidR="00E27C56" w:rsidRDefault="00DD318E" w:rsidP="00DD318E">
                            <w:pPr>
                              <w:shd w:val="clear" w:color="auto" w:fill="FDFDFD"/>
                              <w:rPr>
                                <w:rFonts w:ascii="Segoe UI" w:eastAsia="Times New Roman" w:hAnsi="Segoe UI" w:cs="Segoe UI"/>
                                <w:szCs w:val="24"/>
                                <w:lang w:val="fr-FR" w:eastAsia="en-GB"/>
                              </w:rPr>
                            </w:pPr>
                            <w:r w:rsidRPr="00DD318E">
                              <w:rPr>
                                <w:rFonts w:ascii="Segoe UI" w:eastAsia="Times New Roman" w:hAnsi="Segoe UI" w:cs="Segoe UI"/>
                                <w:szCs w:val="24"/>
                                <w:lang w:val="fr-FR" w:eastAsia="en-GB"/>
                              </w:rPr>
                              <w:t xml:space="preserve">Le blocage de ces hormones peut contrôler et traiter de nombreux cancers du sein : </w:t>
                            </w:r>
                          </w:p>
                          <w:p w14:paraId="7E44C478" w14:textId="4AB3986E" w:rsidR="00DD318E" w:rsidRPr="00DD318E" w:rsidRDefault="00DD318E" w:rsidP="00DD318E">
                            <w:pPr>
                              <w:shd w:val="clear" w:color="auto" w:fill="FDFDFD"/>
                              <w:rPr>
                                <w:rFonts w:ascii="Segoe UI" w:eastAsia="Times New Roman" w:hAnsi="Segoe UI" w:cs="Segoe UI"/>
                                <w:szCs w:val="24"/>
                                <w:lang w:val="fr-FR" w:eastAsia="en-GB"/>
                              </w:rPr>
                            </w:pPr>
                            <w:r w:rsidRPr="00DD318E">
                              <w:rPr>
                                <w:rFonts w:ascii="Segoe UI" w:eastAsia="Times New Roman" w:hAnsi="Segoe UI" w:cs="Segoe UI"/>
                                <w:szCs w:val="24"/>
                                <w:lang w:val="fr-FR" w:eastAsia="en-GB"/>
                              </w:rPr>
                              <w:t>Dans les années 1970, 4 femmes sur 10 ont survécu au-delà de dix ans après un cancer du sein. Maintenant, c’est plus près de 8 sur 10. L’amélioration est due en partie au dépistage du cancer du sein, mais principalement au développement de médicaments qui bloquent les effets des œstrogènes. Ces médicaments sont appelés hormonothérapie ou endocrinothérapie et comprennent des comprimés tels que le tamoxifène, l’anastrozole, le létrozole et l’exémestane</w:t>
                            </w:r>
                          </w:p>
                          <w:p w14:paraId="2B8D2ADC" w14:textId="77777777" w:rsidR="00EF29A6" w:rsidRPr="00DD318E" w:rsidRDefault="00EF29A6" w:rsidP="00EF29A6">
                            <w:pPr>
                              <w:jc w:val="center"/>
                              <w:rPr>
                                <w:szCs w:val="24"/>
                                <w:lang w:val="fr-FR"/>
                              </w:rPr>
                            </w:pPr>
                          </w:p>
                          <w:p w14:paraId="5D80F6EC" w14:textId="77777777" w:rsidR="00EF29A6" w:rsidRPr="00DD318E" w:rsidRDefault="00EF29A6" w:rsidP="00EF29A6">
                            <w:pPr>
                              <w:jc w:val="center"/>
                              <w:rPr>
                                <w:lang w:val="fr-FR"/>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0326" id="Rectangle: Rounded Corners 19" o:spid="_x0000_s1027" style="position:absolute;left:0;text-align:left;margin-left:-46.75pt;margin-top:16pt;width:543.25pt;height:11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" filled="f" strokecolor="#3f5664" strokeweight="1pt">
                <v:stroke joinstyle="miter"/>
                <v:textbox inset=",2mm">
                  <w:txbxContent>
                    <w:p w14:paraId="66EB9CC9" w14:textId="77777777" w:rsidR="00E27C56" w:rsidRDefault="00DD318E" w:rsidP="00DD318E">
                      <w:pPr>
                        <w:shd w:val="clear" w:color="auto" w:fill="FDFDFD"/>
                        <w:rPr>
                          <w:rFonts w:ascii="Segoe UI" w:eastAsia="Times New Roman" w:hAnsi="Segoe UI" w:cs="Segoe UI"/>
                          <w:szCs w:val="24"/>
                          <w:lang w:val="fr-FR" w:eastAsia="en-GB"/>
                        </w:rPr>
                      </w:pPr>
                      <w:r w:rsidRPr="00DD318E">
                        <w:rPr>
                          <w:rFonts w:ascii="Segoe UI" w:eastAsia="Times New Roman" w:hAnsi="Segoe UI" w:cs="Segoe UI"/>
                          <w:szCs w:val="24"/>
                          <w:lang w:val="fr-FR" w:eastAsia="en-GB"/>
                        </w:rPr>
                        <w:t xml:space="preserve">Le blocage de ces hormones peut contrôler et traiter de nombreux cancers du sein : </w:t>
                      </w:r>
                    </w:p>
                    <w:p w14:paraId="7E44C478" w14:textId="4AB3986E" w:rsidR="00DD318E" w:rsidRPr="00DD318E" w:rsidRDefault="00DD318E" w:rsidP="00DD318E">
                      <w:pPr>
                        <w:shd w:val="clear" w:color="auto" w:fill="FDFDFD"/>
                        <w:rPr>
                          <w:rFonts w:ascii="Segoe UI" w:eastAsia="Times New Roman" w:hAnsi="Segoe UI" w:cs="Segoe UI"/>
                          <w:szCs w:val="24"/>
                          <w:lang w:val="fr-FR" w:eastAsia="en-GB"/>
                        </w:rPr>
                      </w:pPr>
                      <w:r w:rsidRPr="00DD318E">
                        <w:rPr>
                          <w:rFonts w:ascii="Segoe UI" w:eastAsia="Times New Roman" w:hAnsi="Segoe UI" w:cs="Segoe UI"/>
                          <w:szCs w:val="24"/>
                          <w:lang w:val="fr-FR" w:eastAsia="en-GB"/>
                        </w:rPr>
                        <w:t>Dans les années 1970, 4 femmes sur 10 ont survécu au-delà de dix ans après un cancer du sein. Maintenant, c’est plus près de 8 sur 10. L’amélioration est due en partie au dépistage du cancer du sein, mais principalement au développement de médicaments qui bloquent les effets des œstrogènes. Ces médicaments sont appelés hormonothérapie ou endocrinothérapie et comprennent des comprimés tels que le tamoxifène, l’anastrozole, le létrozole et l’exémestane</w:t>
                      </w:r>
                    </w:p>
                    <w:p w14:paraId="2B8D2ADC" w14:textId="77777777" w:rsidR="00EF29A6" w:rsidRPr="00DD318E" w:rsidRDefault="00EF29A6" w:rsidP="00EF29A6">
                      <w:pPr>
                        <w:jc w:val="center"/>
                        <w:rPr>
                          <w:szCs w:val="24"/>
                          <w:lang w:val="fr-FR"/>
                        </w:rPr>
                      </w:pPr>
                    </w:p>
                    <w:p w14:paraId="5D80F6EC" w14:textId="77777777" w:rsidR="00EF29A6" w:rsidRPr="00DD318E" w:rsidRDefault="00EF29A6" w:rsidP="00EF29A6">
                      <w:pPr>
                        <w:jc w:val="center"/>
                        <w:rPr>
                          <w:lang w:val="fr-FR"/>
                        </w:rPr>
                      </w:pPr>
                    </w:p>
                  </w:txbxContent>
                </v:textbox>
                <w10:wrap anchorx="margin"/>
              </v:roundrect>
            </w:pict>
          </mc:Fallback>
        </mc:AlternateContent>
      </w:r>
    </w:p>
    <w:p w14:paraId="0F00D0E6" w14:textId="6DCD5BAB" w:rsidR="00994449" w:rsidRPr="003C190A" w:rsidRDefault="00994449" w:rsidP="0046133E">
      <w:pPr>
        <w:pStyle w:val="Bullets-table"/>
        <w:numPr>
          <w:ilvl w:val="0"/>
          <w:numId w:val="0"/>
        </w:numPr>
        <w:spacing w:line="360" w:lineRule="auto"/>
        <w:ind w:right="-567"/>
        <w:jc w:val="both"/>
        <w:rPr>
          <w:rFonts w:cstheme="minorHAnsi"/>
          <w:b/>
          <w:bCs/>
          <w:color w:val="3F5664"/>
          <w:sz w:val="24"/>
          <w:lang w:val="fr-FR"/>
        </w:rPr>
      </w:pPr>
    </w:p>
    <w:p w14:paraId="0C757734" w14:textId="73F51372" w:rsidR="00994449" w:rsidRPr="003C190A" w:rsidRDefault="00994449" w:rsidP="009E473C">
      <w:pPr>
        <w:pStyle w:val="Bullets-table"/>
        <w:numPr>
          <w:ilvl w:val="0"/>
          <w:numId w:val="0"/>
        </w:numPr>
        <w:spacing w:line="360" w:lineRule="auto"/>
        <w:ind w:left="-567" w:right="-567"/>
        <w:jc w:val="both"/>
        <w:rPr>
          <w:rFonts w:cstheme="minorHAnsi"/>
          <w:b/>
          <w:bCs/>
          <w:color w:val="3F5664"/>
          <w:sz w:val="24"/>
          <w:lang w:val="fr-FR"/>
        </w:rPr>
      </w:pPr>
    </w:p>
    <w:p w14:paraId="14657A3D" w14:textId="5194EC59" w:rsidR="004D61F6" w:rsidRPr="003C190A" w:rsidRDefault="004D61F6" w:rsidP="004D61F6">
      <w:pPr>
        <w:pStyle w:val="Bullets-table"/>
        <w:numPr>
          <w:ilvl w:val="0"/>
          <w:numId w:val="0"/>
        </w:numPr>
        <w:spacing w:line="360" w:lineRule="auto"/>
        <w:ind w:left="-567" w:right="-567"/>
        <w:jc w:val="both"/>
        <w:rPr>
          <w:rFonts w:cstheme="minorHAnsi"/>
          <w:b/>
          <w:bCs/>
          <w:color w:val="3F5664"/>
          <w:sz w:val="8"/>
          <w:szCs w:val="8"/>
          <w:lang w:val="fr-FR"/>
        </w:rPr>
      </w:pPr>
    </w:p>
    <w:p w14:paraId="290C62E6" w14:textId="73E5BE46" w:rsidR="0046133E" w:rsidRPr="003C190A" w:rsidRDefault="0046133E" w:rsidP="004D61F6">
      <w:pPr>
        <w:pStyle w:val="Bullets-table"/>
        <w:numPr>
          <w:ilvl w:val="0"/>
          <w:numId w:val="0"/>
        </w:numPr>
        <w:spacing w:line="360" w:lineRule="auto"/>
        <w:ind w:left="-567" w:right="-567"/>
        <w:jc w:val="both"/>
        <w:rPr>
          <w:rFonts w:cstheme="minorHAnsi"/>
          <w:b/>
          <w:bCs/>
          <w:color w:val="3F5664"/>
          <w:sz w:val="24"/>
          <w:lang w:val="fr-FR"/>
        </w:rPr>
      </w:pPr>
    </w:p>
    <w:p w14:paraId="64D9925D" w14:textId="1FE467CD" w:rsidR="00442659" w:rsidRPr="003C190A" w:rsidRDefault="00442659" w:rsidP="004D61F6">
      <w:pPr>
        <w:pStyle w:val="Bullets-table"/>
        <w:numPr>
          <w:ilvl w:val="0"/>
          <w:numId w:val="0"/>
        </w:numPr>
        <w:spacing w:line="360" w:lineRule="auto"/>
        <w:ind w:left="-567" w:right="-567"/>
        <w:jc w:val="both"/>
        <w:rPr>
          <w:rFonts w:cstheme="minorHAnsi"/>
          <w:b/>
          <w:bCs/>
          <w:color w:val="3F5664"/>
          <w:sz w:val="8"/>
          <w:szCs w:val="8"/>
          <w:lang w:val="fr-FR"/>
        </w:rPr>
      </w:pPr>
    </w:p>
    <w:p w14:paraId="36F04927" w14:textId="69A73908" w:rsidR="00DD318E" w:rsidRDefault="00DD318E" w:rsidP="004D61F6">
      <w:pPr>
        <w:pStyle w:val="Bullets-table"/>
        <w:numPr>
          <w:ilvl w:val="0"/>
          <w:numId w:val="0"/>
        </w:numPr>
        <w:spacing w:line="360" w:lineRule="auto"/>
        <w:ind w:left="-567" w:right="-567"/>
        <w:jc w:val="both"/>
        <w:rPr>
          <w:b/>
          <w:bCs/>
          <w:color w:val="3F5664"/>
          <w:sz w:val="24"/>
          <w:lang w:val="fr"/>
        </w:rPr>
      </w:pPr>
    </w:p>
    <w:p w14:paraId="34EBE137" w14:textId="77777777" w:rsidR="001B2461" w:rsidRDefault="001B2461" w:rsidP="00EF29A6">
      <w:pPr>
        <w:spacing w:line="360" w:lineRule="auto"/>
        <w:ind w:left="-567" w:right="-567"/>
        <w:jc w:val="both"/>
        <w:rPr>
          <w:szCs w:val="24"/>
          <w:lang w:val="fr"/>
        </w:rPr>
      </w:pPr>
    </w:p>
    <w:p w14:paraId="24D54ADC" w14:textId="1B044BB7" w:rsidR="001B2461" w:rsidRDefault="001B2461" w:rsidP="00EF29A6">
      <w:pPr>
        <w:spacing w:line="360" w:lineRule="auto"/>
        <w:ind w:left="-567" w:right="-567"/>
        <w:jc w:val="both"/>
        <w:rPr>
          <w:szCs w:val="24"/>
          <w:lang w:val="fr"/>
        </w:rPr>
      </w:pPr>
      <w:r>
        <w:rPr>
          <w:noProof/>
          <w:szCs w:val="20"/>
          <w:lang w:eastAsia="en-GB"/>
        </w:rPr>
        <w:lastRenderedPageBreak/>
        <mc:AlternateContent>
          <mc:Choice Requires="wps">
            <w:drawing>
              <wp:anchor distT="0" distB="0" distL="114300" distR="114300" simplePos="0" relativeHeight="251692544" behindDoc="0" locked="0" layoutInCell="1" allowOverlap="1" wp14:anchorId="2AF1C046" wp14:editId="1296E00D">
                <wp:simplePos x="0" y="0"/>
                <wp:positionH relativeFrom="page">
                  <wp:posOffset>474980</wp:posOffset>
                </wp:positionH>
                <wp:positionV relativeFrom="paragraph">
                  <wp:posOffset>-225614</wp:posOffset>
                </wp:positionV>
                <wp:extent cx="6800850" cy="1496291"/>
                <wp:effectExtent l="0" t="0" r="19050" b="27940"/>
                <wp:wrapNone/>
                <wp:docPr id="1" name="Rectangle: Rounded Corners 1"/>
                <wp:cNvGraphicFramePr/>
                <a:graphic xmlns:a="http://schemas.openxmlformats.org/drawingml/2006/main">
                  <a:graphicData uri="http://schemas.microsoft.com/office/word/2010/wordprocessingShape">
                    <wps:wsp>
                      <wps:cNvSpPr/>
                      <wps:spPr>
                        <a:xfrm>
                          <a:off x="0" y="0"/>
                          <a:ext cx="6800850" cy="1496291"/>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45AD9" w14:textId="77777777" w:rsidR="001B2461" w:rsidRDefault="001B2461" w:rsidP="001B2461">
                            <w:pPr>
                              <w:spacing w:line="360" w:lineRule="auto"/>
                              <w:ind w:left="-567" w:right="-567"/>
                              <w:jc w:val="both"/>
                              <w:rPr>
                                <w:color w:val="000000" w:themeColor="text1"/>
                                <w:szCs w:val="24"/>
                                <w:lang w:val="fr"/>
                              </w:rPr>
                            </w:pPr>
                            <w:r w:rsidRPr="001B2461">
                              <w:rPr>
                                <w:color w:val="000000" w:themeColor="text1"/>
                                <w:szCs w:val="24"/>
                                <w:lang w:val="fr"/>
                              </w:rPr>
                              <w:t xml:space="preserve">CesCes médicaments </w:t>
                            </w:r>
                            <w:r>
                              <w:rPr>
                                <w:color w:val="000000" w:themeColor="text1"/>
                                <w:szCs w:val="24"/>
                                <w:lang w:val="fr"/>
                              </w:rPr>
                              <w:t xml:space="preserve">qui </w:t>
                            </w:r>
                            <w:r w:rsidRPr="001B2461">
                              <w:rPr>
                                <w:color w:val="000000" w:themeColor="text1"/>
                                <w:szCs w:val="24"/>
                                <w:lang w:val="fr"/>
                              </w:rPr>
                              <w:t xml:space="preserve">bloquant les hormones augmentent la survie en réduisant le risque de </w:t>
                            </w:r>
                          </w:p>
                          <w:p w14:paraId="527861A4" w14:textId="77777777" w:rsidR="001B2461"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 xml:space="preserve">récidive du cancer du sein en tant que cancer secondaire dans d’autres parties du corps. Ils </w:t>
                            </w:r>
                          </w:p>
                          <w:p w14:paraId="46D1EDA5" w14:textId="77777777" w:rsidR="001B2461"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 xml:space="preserve">agissent en affamant les cellules cancéreuses du sein, qui ont besoin d’œstrogènes pour croître </w:t>
                            </w:r>
                          </w:p>
                          <w:p w14:paraId="4D5E941C" w14:textId="77777777" w:rsidR="0051521B"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et se propager. Ces médicaments ont sauvé des milliers de vies, et l</w:t>
                            </w:r>
                            <w:r w:rsidR="007F3F18">
                              <w:rPr>
                                <w:color w:val="000000" w:themeColor="text1"/>
                                <w:szCs w:val="24"/>
                                <w:lang w:val="fr"/>
                              </w:rPr>
                              <w:t>e taux de</w:t>
                            </w:r>
                            <w:r w:rsidRPr="001B2461">
                              <w:rPr>
                                <w:color w:val="000000" w:themeColor="text1"/>
                                <w:szCs w:val="24"/>
                                <w:lang w:val="fr"/>
                              </w:rPr>
                              <w:t xml:space="preserve"> survie au cancer </w:t>
                            </w:r>
                          </w:p>
                          <w:p w14:paraId="0E657348" w14:textId="6E03B606" w:rsidR="001B2461" w:rsidRPr="001B2461" w:rsidRDefault="0051521B" w:rsidP="0051521B">
                            <w:pPr>
                              <w:spacing w:line="360" w:lineRule="auto"/>
                              <w:ind w:left="-567" w:right="-567"/>
                              <w:jc w:val="both"/>
                              <w:rPr>
                                <w:rFonts w:cstheme="minorHAnsi"/>
                                <w:color w:val="000000" w:themeColor="text1"/>
                                <w:szCs w:val="24"/>
                                <w:lang w:val="fr-FR"/>
                              </w:rPr>
                            </w:pPr>
                            <w:r>
                              <w:rPr>
                                <w:color w:val="000000" w:themeColor="text1"/>
                                <w:szCs w:val="24"/>
                                <w:lang w:val="fr"/>
                              </w:rPr>
                              <w:t xml:space="preserve">       </w:t>
                            </w:r>
                            <w:r w:rsidR="001B2461" w:rsidRPr="001B2461">
                              <w:rPr>
                                <w:color w:val="000000" w:themeColor="text1"/>
                                <w:szCs w:val="24"/>
                                <w:lang w:val="fr"/>
                              </w:rPr>
                              <w:t xml:space="preserve">du sein a </w:t>
                            </w:r>
                            <w:r>
                              <w:rPr>
                                <w:color w:val="000000" w:themeColor="text1"/>
                                <w:szCs w:val="24"/>
                                <w:lang w:val="fr"/>
                              </w:rPr>
                              <w:t>d</w:t>
                            </w:r>
                            <w:r w:rsidR="001B2461" w:rsidRPr="001B2461">
                              <w:rPr>
                                <w:color w:val="000000" w:themeColor="text1"/>
                                <w:szCs w:val="24"/>
                                <w:lang w:val="fr"/>
                              </w:rPr>
                              <w:t xml:space="preserve">oublé au cours des 40 dernières années. </w:t>
                            </w:r>
                          </w:p>
                          <w:p w14:paraId="70199C68" w14:textId="65045C88" w:rsidR="001B2461" w:rsidRPr="003C190A" w:rsidRDefault="001B2461" w:rsidP="001B2461">
                            <w:pPr>
                              <w:spacing w:line="360" w:lineRule="auto"/>
                              <w:ind w:left="-567" w:right="-567"/>
                              <w:jc w:val="both"/>
                              <w:rPr>
                                <w:rFonts w:cstheme="minorHAnsi"/>
                                <w:szCs w:val="24"/>
                                <w:lang w:val="fr-FR"/>
                              </w:rPr>
                            </w:pPr>
                            <w:r w:rsidRPr="00940251">
                              <w:rPr>
                                <w:szCs w:val="24"/>
                                <w:lang w:val="fr"/>
                              </w:rPr>
                              <w:t xml:space="preserve">ments bloquant les hormones augmentent l réduisant le risque de récidive du cancer du sein en tant que cancer secondaire dans d’autres parties du corps. Ils agissent en affamant les cellules cancéreuses du sein, qui ont besoin d’œstrogènes pour croître et se propager. Ces médicaments ont sauvé des milliers de vies, et la survie au cancer du sein a doublé au cours des 40 dernières années. </w:t>
                            </w:r>
                          </w:p>
                          <w:p w14:paraId="665FE084" w14:textId="77777777" w:rsidR="001B2461" w:rsidRPr="001B2461" w:rsidRDefault="001B2461" w:rsidP="001B2461">
                            <w:pPr>
                              <w:jc w:val="center"/>
                              <w:rPr>
                                <w:lang w:val="fr-FR"/>
                              </w:rPr>
                            </w:pPr>
                          </w:p>
                          <w:p w14:paraId="073514E7" w14:textId="77777777" w:rsidR="001B2461" w:rsidRPr="001B2461" w:rsidRDefault="001B2461" w:rsidP="001B2461">
                            <w:pPr>
                              <w:jc w:val="center"/>
                              <w:rPr>
                                <w:lang w:val="fr-FR"/>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1C046" id="Rectangle: Rounded Corners 1" o:spid="_x0000_s1028" style="position:absolute;left:0;text-align:left;margin-left:37.4pt;margin-top:-17.75pt;width:535.5pt;height:117.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" filled="f" strokecolor="#3f5664" strokeweight="1pt">
                <v:stroke joinstyle="miter"/>
                <v:textbox inset=",2mm">
                  <w:txbxContent>
                    <w:p w14:paraId="01545AD9" w14:textId="77777777" w:rsidR="001B2461" w:rsidRDefault="001B2461" w:rsidP="001B2461">
                      <w:pPr>
                        <w:spacing w:line="360" w:lineRule="auto"/>
                        <w:ind w:left="-567" w:right="-567"/>
                        <w:jc w:val="both"/>
                        <w:rPr>
                          <w:color w:val="000000" w:themeColor="text1"/>
                          <w:szCs w:val="24"/>
                          <w:lang w:val="fr"/>
                        </w:rPr>
                      </w:pPr>
                      <w:r w:rsidRPr="001B2461">
                        <w:rPr>
                          <w:color w:val="000000" w:themeColor="text1"/>
                          <w:szCs w:val="24"/>
                          <w:lang w:val="fr"/>
                        </w:rPr>
                        <w:t xml:space="preserve">CesCes médicaments </w:t>
                      </w:r>
                      <w:r>
                        <w:rPr>
                          <w:color w:val="000000" w:themeColor="text1"/>
                          <w:szCs w:val="24"/>
                          <w:lang w:val="fr"/>
                        </w:rPr>
                        <w:t xml:space="preserve">qui </w:t>
                      </w:r>
                      <w:r w:rsidRPr="001B2461">
                        <w:rPr>
                          <w:color w:val="000000" w:themeColor="text1"/>
                          <w:szCs w:val="24"/>
                          <w:lang w:val="fr"/>
                        </w:rPr>
                        <w:t xml:space="preserve">bloquant les hormones augmentent la survie en réduisant le risque de </w:t>
                      </w:r>
                    </w:p>
                    <w:p w14:paraId="527861A4" w14:textId="77777777" w:rsidR="001B2461"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 xml:space="preserve">récidive du cancer du sein en tant que cancer secondaire dans d’autres parties du corps. Ils </w:t>
                      </w:r>
                    </w:p>
                    <w:p w14:paraId="46D1EDA5" w14:textId="77777777" w:rsidR="001B2461"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 xml:space="preserve">agissent en affamant les cellules cancéreuses du sein, qui ont besoin d’œstrogènes pour croître </w:t>
                      </w:r>
                    </w:p>
                    <w:p w14:paraId="4D5E941C" w14:textId="77777777" w:rsidR="0051521B" w:rsidRDefault="001B2461" w:rsidP="001B2461">
                      <w:pPr>
                        <w:spacing w:line="360" w:lineRule="auto"/>
                        <w:ind w:left="-567" w:right="-567"/>
                        <w:jc w:val="both"/>
                        <w:rPr>
                          <w:color w:val="000000" w:themeColor="text1"/>
                          <w:szCs w:val="24"/>
                          <w:lang w:val="fr"/>
                        </w:rPr>
                      </w:pPr>
                      <w:r>
                        <w:rPr>
                          <w:color w:val="000000" w:themeColor="text1"/>
                          <w:szCs w:val="24"/>
                          <w:lang w:val="fr"/>
                        </w:rPr>
                        <w:t xml:space="preserve">       </w:t>
                      </w:r>
                      <w:r w:rsidRPr="001B2461">
                        <w:rPr>
                          <w:color w:val="000000" w:themeColor="text1"/>
                          <w:szCs w:val="24"/>
                          <w:lang w:val="fr"/>
                        </w:rPr>
                        <w:t>et se propager. Ces médicaments ont sauvé des milliers de vies, et l</w:t>
                      </w:r>
                      <w:r w:rsidR="007F3F18">
                        <w:rPr>
                          <w:color w:val="000000" w:themeColor="text1"/>
                          <w:szCs w:val="24"/>
                          <w:lang w:val="fr"/>
                        </w:rPr>
                        <w:t>e taux de</w:t>
                      </w:r>
                      <w:r w:rsidRPr="001B2461">
                        <w:rPr>
                          <w:color w:val="000000" w:themeColor="text1"/>
                          <w:szCs w:val="24"/>
                          <w:lang w:val="fr"/>
                        </w:rPr>
                        <w:t xml:space="preserve"> survie au cancer </w:t>
                      </w:r>
                    </w:p>
                    <w:p w14:paraId="0E657348" w14:textId="6E03B606" w:rsidR="001B2461" w:rsidRPr="001B2461" w:rsidRDefault="0051521B" w:rsidP="0051521B">
                      <w:pPr>
                        <w:spacing w:line="360" w:lineRule="auto"/>
                        <w:ind w:left="-567" w:right="-567"/>
                        <w:jc w:val="both"/>
                        <w:rPr>
                          <w:rFonts w:cstheme="minorHAnsi"/>
                          <w:color w:val="000000" w:themeColor="text1"/>
                          <w:szCs w:val="24"/>
                          <w:lang w:val="fr-FR"/>
                        </w:rPr>
                      </w:pPr>
                      <w:r>
                        <w:rPr>
                          <w:color w:val="000000" w:themeColor="text1"/>
                          <w:szCs w:val="24"/>
                          <w:lang w:val="fr"/>
                        </w:rPr>
                        <w:t xml:space="preserve">       </w:t>
                      </w:r>
                      <w:r w:rsidR="001B2461" w:rsidRPr="001B2461">
                        <w:rPr>
                          <w:color w:val="000000" w:themeColor="text1"/>
                          <w:szCs w:val="24"/>
                          <w:lang w:val="fr"/>
                        </w:rPr>
                        <w:t xml:space="preserve">du sein a </w:t>
                      </w:r>
                      <w:r>
                        <w:rPr>
                          <w:color w:val="000000" w:themeColor="text1"/>
                          <w:szCs w:val="24"/>
                          <w:lang w:val="fr"/>
                        </w:rPr>
                        <w:t>d</w:t>
                      </w:r>
                      <w:r w:rsidR="001B2461" w:rsidRPr="001B2461">
                        <w:rPr>
                          <w:color w:val="000000" w:themeColor="text1"/>
                          <w:szCs w:val="24"/>
                          <w:lang w:val="fr"/>
                        </w:rPr>
                        <w:t xml:space="preserve">oublé au cours des 40 dernières années. </w:t>
                      </w:r>
                    </w:p>
                    <w:p w14:paraId="70199C68" w14:textId="65045C88" w:rsidR="001B2461" w:rsidRPr="003C190A" w:rsidRDefault="001B2461" w:rsidP="001B2461">
                      <w:pPr>
                        <w:spacing w:line="360" w:lineRule="auto"/>
                        <w:ind w:left="-567" w:right="-567"/>
                        <w:jc w:val="both"/>
                        <w:rPr>
                          <w:rFonts w:cstheme="minorHAnsi"/>
                          <w:szCs w:val="24"/>
                          <w:lang w:val="fr-FR"/>
                        </w:rPr>
                      </w:pPr>
                      <w:r w:rsidRPr="00940251">
                        <w:rPr>
                          <w:szCs w:val="24"/>
                          <w:lang w:val="fr"/>
                        </w:rPr>
                        <w:t xml:space="preserve">ments bloquant les hormones augmentent l réduisant le risque de récidive du cancer du sein en tant que cancer secondaire dans d’autres parties du corps. Ils agissent en affamant les cellules cancéreuses du sein, qui ont besoin d’œstrogènes pour croître et se propager. Ces médicaments ont sauvé des milliers de vies, et la survie au cancer du sein a doublé au cours des 40 dernières années. </w:t>
                      </w:r>
                    </w:p>
                    <w:p w14:paraId="665FE084" w14:textId="77777777" w:rsidR="001B2461" w:rsidRPr="001B2461" w:rsidRDefault="001B2461" w:rsidP="001B2461">
                      <w:pPr>
                        <w:jc w:val="center"/>
                        <w:rPr>
                          <w:lang w:val="fr-FR"/>
                        </w:rPr>
                      </w:pPr>
                    </w:p>
                    <w:p w14:paraId="073514E7" w14:textId="77777777" w:rsidR="001B2461" w:rsidRPr="001B2461" w:rsidRDefault="001B2461" w:rsidP="001B2461">
                      <w:pPr>
                        <w:jc w:val="center"/>
                        <w:rPr>
                          <w:lang w:val="fr-FR"/>
                        </w:rPr>
                      </w:pPr>
                    </w:p>
                  </w:txbxContent>
                </v:textbox>
                <w10:wrap anchorx="page"/>
              </v:roundrect>
            </w:pict>
          </mc:Fallback>
        </mc:AlternateContent>
      </w:r>
    </w:p>
    <w:p w14:paraId="5D89F891" w14:textId="77777777" w:rsidR="001B2461" w:rsidRDefault="001B2461" w:rsidP="00EF29A6">
      <w:pPr>
        <w:spacing w:line="360" w:lineRule="auto"/>
        <w:ind w:left="-567" w:right="-567"/>
        <w:jc w:val="both"/>
        <w:rPr>
          <w:szCs w:val="24"/>
          <w:lang w:val="fr"/>
        </w:rPr>
      </w:pPr>
    </w:p>
    <w:p w14:paraId="708C792C" w14:textId="77777777" w:rsidR="001B2461" w:rsidRDefault="001B2461" w:rsidP="00EF29A6">
      <w:pPr>
        <w:spacing w:line="360" w:lineRule="auto"/>
        <w:ind w:left="-567" w:right="-567"/>
        <w:jc w:val="both"/>
        <w:rPr>
          <w:szCs w:val="24"/>
          <w:lang w:val="fr"/>
        </w:rPr>
      </w:pPr>
    </w:p>
    <w:p w14:paraId="48809C1C" w14:textId="77777777" w:rsidR="001B2461" w:rsidRDefault="001B2461" w:rsidP="00EF29A6">
      <w:pPr>
        <w:spacing w:line="360" w:lineRule="auto"/>
        <w:ind w:left="-567" w:right="-567"/>
        <w:jc w:val="both"/>
        <w:rPr>
          <w:szCs w:val="24"/>
          <w:lang w:val="fr"/>
        </w:rPr>
      </w:pPr>
    </w:p>
    <w:p w14:paraId="4EBC9E80" w14:textId="77777777" w:rsidR="001B2461" w:rsidRDefault="001B2461" w:rsidP="00EF29A6">
      <w:pPr>
        <w:spacing w:line="360" w:lineRule="auto"/>
        <w:ind w:left="-567" w:right="-567"/>
        <w:jc w:val="both"/>
        <w:rPr>
          <w:szCs w:val="24"/>
          <w:lang w:val="fr"/>
        </w:rPr>
      </w:pPr>
    </w:p>
    <w:p w14:paraId="2F9CEF3E" w14:textId="387D3442" w:rsidR="00940251" w:rsidRPr="003C190A" w:rsidRDefault="009E473C" w:rsidP="009E473C">
      <w:pPr>
        <w:pStyle w:val="Bullets-table"/>
        <w:numPr>
          <w:ilvl w:val="0"/>
          <w:numId w:val="0"/>
        </w:numPr>
        <w:spacing w:line="360" w:lineRule="auto"/>
        <w:ind w:left="-567" w:right="-567"/>
        <w:jc w:val="both"/>
        <w:rPr>
          <w:rFonts w:cstheme="minorHAnsi"/>
          <w:b/>
          <w:bCs/>
          <w:color w:val="3F5664"/>
          <w:sz w:val="24"/>
          <w:lang w:val="fr-FR"/>
        </w:rPr>
      </w:pPr>
      <w:r w:rsidRPr="00EB48FA">
        <w:rPr>
          <w:noProof/>
          <w:lang w:val="fr"/>
        </w:rPr>
        <w:drawing>
          <wp:anchor distT="0" distB="0" distL="114300" distR="114300" simplePos="0" relativeHeight="251668480" behindDoc="0" locked="0" layoutInCell="1" allowOverlap="1" wp14:anchorId="36E299E7" wp14:editId="3322BB52">
            <wp:simplePos x="0" y="0"/>
            <wp:positionH relativeFrom="column">
              <wp:posOffset>5113020</wp:posOffset>
            </wp:positionH>
            <wp:positionV relativeFrom="paragraph">
              <wp:posOffset>153035</wp:posOffset>
            </wp:positionV>
            <wp:extent cx="1200150" cy="1257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51" w:rsidRPr="00C11C8C">
        <w:rPr>
          <w:b/>
          <w:bCs/>
          <w:color w:val="3F5664"/>
          <w:sz w:val="24"/>
          <w:lang w:val="fr"/>
        </w:rPr>
        <w:t>Effets secondaires du traitement hormonal bloquant:</w:t>
      </w:r>
    </w:p>
    <w:p w14:paraId="17026D78" w14:textId="7F8ED8FD" w:rsidR="00A805C3" w:rsidRPr="003C190A" w:rsidRDefault="00A805C3" w:rsidP="009E473C">
      <w:pPr>
        <w:pStyle w:val="Bullets-table"/>
        <w:numPr>
          <w:ilvl w:val="0"/>
          <w:numId w:val="0"/>
        </w:numPr>
        <w:spacing w:line="360" w:lineRule="auto"/>
        <w:ind w:left="-567" w:right="-567"/>
        <w:jc w:val="both"/>
        <w:rPr>
          <w:rFonts w:cstheme="minorHAnsi"/>
          <w:b/>
          <w:bCs/>
          <w:color w:val="3F5664"/>
          <w:sz w:val="2"/>
          <w:szCs w:val="2"/>
          <w:lang w:val="fr-FR"/>
        </w:rPr>
      </w:pPr>
    </w:p>
    <w:p w14:paraId="3292D772" w14:textId="73E93D18" w:rsidR="00940251" w:rsidRPr="003C190A" w:rsidRDefault="00940251" w:rsidP="009E473C">
      <w:pPr>
        <w:pStyle w:val="Bullets-table"/>
        <w:numPr>
          <w:ilvl w:val="0"/>
          <w:numId w:val="0"/>
        </w:numPr>
        <w:spacing w:line="360" w:lineRule="auto"/>
        <w:ind w:left="-567" w:right="-567"/>
        <w:jc w:val="both"/>
        <w:rPr>
          <w:rFonts w:eastAsiaTheme="minorHAnsi" w:cstheme="minorHAnsi"/>
          <w:sz w:val="24"/>
          <w:szCs w:val="24"/>
          <w:lang w:val="fr-FR" w:eastAsia="en-US"/>
        </w:rPr>
      </w:pPr>
      <w:r w:rsidRPr="00F704D8">
        <w:rPr>
          <w:sz w:val="24"/>
          <w:szCs w:val="24"/>
          <w:lang w:val="fr" w:eastAsia="en-US"/>
        </w:rPr>
        <w:t xml:space="preserve">L’un des effets secondaires les plus gênants des comprimés bloquant les hormones peut être le développement de symptômes de la ménopause (bouffées de chaleur, sueurs nocturnes, sautes d’humeur, sécheresse vaginale). Ces symptômes apparaissent parce que les médicaments hormono-bloquants utilisés pour traiter le cancer du sein peuvent également bloquer ou réduire les niveaux d’œstrogènes ailleurs dans le corps (pas seulement dans le sein). </w:t>
      </w:r>
    </w:p>
    <w:p w14:paraId="3D23EC81" w14:textId="5679084A" w:rsidR="00C11C8C" w:rsidRPr="003C190A" w:rsidRDefault="00C11C8C" w:rsidP="009E473C">
      <w:pPr>
        <w:pStyle w:val="Bullets-table"/>
        <w:numPr>
          <w:ilvl w:val="0"/>
          <w:numId w:val="0"/>
        </w:numPr>
        <w:spacing w:line="360" w:lineRule="auto"/>
        <w:ind w:left="-567" w:right="-567"/>
        <w:jc w:val="both"/>
        <w:rPr>
          <w:b/>
          <w:bCs/>
          <w:color w:val="3F5664"/>
          <w:sz w:val="10"/>
          <w:szCs w:val="10"/>
          <w:lang w:val="fr-FR"/>
        </w:rPr>
      </w:pPr>
    </w:p>
    <w:p w14:paraId="7C3FE502" w14:textId="77777777" w:rsidR="009E473C" w:rsidRPr="003C190A" w:rsidRDefault="009E473C" w:rsidP="009E473C">
      <w:pPr>
        <w:pStyle w:val="Bullets-table"/>
        <w:numPr>
          <w:ilvl w:val="0"/>
          <w:numId w:val="0"/>
        </w:numPr>
        <w:spacing w:line="360" w:lineRule="auto"/>
        <w:ind w:left="-567" w:right="-567"/>
        <w:jc w:val="both"/>
        <w:rPr>
          <w:b/>
          <w:bCs/>
          <w:color w:val="3F5664"/>
          <w:sz w:val="10"/>
          <w:szCs w:val="10"/>
          <w:lang w:val="fr-FR"/>
        </w:rPr>
      </w:pPr>
    </w:p>
    <w:p w14:paraId="74216E2C" w14:textId="184310C9" w:rsidR="00C11C8C" w:rsidRPr="003C190A" w:rsidRDefault="00BA0884" w:rsidP="009E473C">
      <w:pPr>
        <w:pStyle w:val="Bullets-table"/>
        <w:numPr>
          <w:ilvl w:val="0"/>
          <w:numId w:val="0"/>
        </w:numPr>
        <w:spacing w:line="360" w:lineRule="auto"/>
        <w:ind w:left="-567" w:right="-567"/>
        <w:jc w:val="both"/>
        <w:rPr>
          <w:b/>
          <w:bCs/>
          <w:color w:val="3F5664"/>
          <w:sz w:val="24"/>
          <w:szCs w:val="20"/>
          <w:lang w:val="fr-FR"/>
        </w:rPr>
      </w:pPr>
      <w:r>
        <w:rPr>
          <w:b/>
          <w:bCs/>
          <w:color w:val="3F5664"/>
          <w:sz w:val="24"/>
          <w:szCs w:val="20"/>
          <w:lang w:val="fr"/>
        </w:rPr>
        <w:t>Le Traitement Hormonal de Substitution (THS)</w:t>
      </w:r>
      <w:r w:rsidR="00A805C3">
        <w:rPr>
          <w:b/>
          <w:bCs/>
          <w:color w:val="3F5664"/>
          <w:sz w:val="24"/>
          <w:szCs w:val="20"/>
          <w:lang w:val="fr"/>
        </w:rPr>
        <w:t>:</w:t>
      </w:r>
    </w:p>
    <w:p w14:paraId="30FD12CF" w14:textId="77777777" w:rsidR="00A805C3" w:rsidRPr="003C190A" w:rsidRDefault="00A805C3" w:rsidP="009E473C">
      <w:pPr>
        <w:pStyle w:val="Bullets-table"/>
        <w:numPr>
          <w:ilvl w:val="0"/>
          <w:numId w:val="0"/>
        </w:numPr>
        <w:spacing w:line="360" w:lineRule="auto"/>
        <w:ind w:left="-567" w:right="-567"/>
        <w:jc w:val="both"/>
        <w:rPr>
          <w:b/>
          <w:bCs/>
          <w:color w:val="3F5664"/>
          <w:sz w:val="2"/>
          <w:szCs w:val="2"/>
          <w:lang w:val="fr-FR"/>
        </w:rPr>
      </w:pPr>
    </w:p>
    <w:p w14:paraId="5D2C2214" w14:textId="4FEC1BD1" w:rsidR="00940251" w:rsidRPr="003C190A" w:rsidRDefault="00963BF9" w:rsidP="009E473C">
      <w:pPr>
        <w:pStyle w:val="Bullets-table"/>
        <w:numPr>
          <w:ilvl w:val="0"/>
          <w:numId w:val="0"/>
        </w:numPr>
        <w:spacing w:line="360" w:lineRule="auto"/>
        <w:ind w:left="-567" w:right="-567"/>
        <w:jc w:val="both"/>
        <w:rPr>
          <w:sz w:val="24"/>
          <w:szCs w:val="24"/>
          <w:lang w:val="fr-FR"/>
        </w:rPr>
      </w:pPr>
      <w:r w:rsidRPr="00963BF9">
        <w:rPr>
          <w:sz w:val="24"/>
          <w:szCs w:val="20"/>
          <w:lang w:val="fr"/>
        </w:rPr>
        <w:t>Le THS peut aider à soulager les symptômes de la ménopause, mais nous savons également qu’il inverse les effets bénéfiques des médicaments anticancéreux du sein bloquant les hormones et fournit au corps des hormones qui pourraient provoquer la croissance des cellules cancéreuses</w:t>
      </w:r>
      <w:r w:rsidRPr="00963BF9">
        <w:rPr>
          <w:sz w:val="24"/>
          <w:szCs w:val="24"/>
          <w:lang w:val="fr"/>
        </w:rPr>
        <w:t xml:space="preserve"> du</w:t>
      </w:r>
      <w:r w:rsidR="001922D8">
        <w:rPr>
          <w:sz w:val="24"/>
          <w:szCs w:val="24"/>
          <w:lang w:val="fr"/>
        </w:rPr>
        <w:t xml:space="preserve"> sein</w:t>
      </w:r>
      <w:r w:rsidR="00C11C8C">
        <w:rPr>
          <w:sz w:val="24"/>
          <w:szCs w:val="24"/>
          <w:lang w:val="fr"/>
        </w:rPr>
        <w:t xml:space="preserve">. </w:t>
      </w:r>
    </w:p>
    <w:p w14:paraId="57A1071D" w14:textId="730A6C31" w:rsidR="00C11C8C" w:rsidRPr="003C190A" w:rsidRDefault="00C11C8C" w:rsidP="009E473C">
      <w:pPr>
        <w:pStyle w:val="Bullets-table"/>
        <w:numPr>
          <w:ilvl w:val="0"/>
          <w:numId w:val="0"/>
        </w:numPr>
        <w:spacing w:line="360" w:lineRule="auto"/>
        <w:ind w:left="-567" w:right="-567"/>
        <w:jc w:val="both"/>
        <w:rPr>
          <w:sz w:val="10"/>
          <w:szCs w:val="10"/>
          <w:lang w:val="fr-FR"/>
        </w:rPr>
      </w:pPr>
    </w:p>
    <w:p w14:paraId="4491E7B9" w14:textId="23B8B8A1" w:rsidR="00C11C8C" w:rsidRPr="003C190A" w:rsidRDefault="00C11C8C" w:rsidP="009E473C">
      <w:pPr>
        <w:pStyle w:val="Bullets-table"/>
        <w:numPr>
          <w:ilvl w:val="0"/>
          <w:numId w:val="0"/>
        </w:numPr>
        <w:spacing w:line="360" w:lineRule="auto"/>
        <w:ind w:left="-567" w:right="-567"/>
        <w:jc w:val="both"/>
        <w:rPr>
          <w:sz w:val="24"/>
          <w:szCs w:val="20"/>
          <w:lang w:val="fr-FR"/>
        </w:rPr>
      </w:pPr>
      <w:r w:rsidRPr="00C11C8C">
        <w:rPr>
          <w:sz w:val="24"/>
          <w:szCs w:val="20"/>
          <w:lang w:val="fr"/>
        </w:rPr>
        <w:t>Les essais cliniques conçus pour vérifier si le THS est sans danger pour les femmes qui ont eu un cancer du sein montrent malheureusement que le THS empêche les médicaments bloquant les œstrogènes d’agir. Il en résulte un risque plus élevé que les cancers du sein reviennent en tant que cancer du sein secondaire incurable ailleurs dans le corps.</w:t>
      </w:r>
      <w:r w:rsidR="008B4D2B">
        <w:rPr>
          <w:sz w:val="24"/>
          <w:szCs w:val="20"/>
          <w:lang w:val="fr"/>
        </w:rPr>
        <w:t xml:space="preserve"> </w:t>
      </w:r>
      <w:r w:rsidRPr="00C11C8C">
        <w:rPr>
          <w:sz w:val="24"/>
          <w:szCs w:val="20"/>
          <w:lang w:val="fr"/>
        </w:rPr>
        <w:t>Certains essais cliniques montrent que la récidive du cancer du sein est 2,5 fois plus élevée chez les femmes qui suivent un THS.</w:t>
      </w:r>
    </w:p>
    <w:p w14:paraId="254D7D2A" w14:textId="279CCE20" w:rsidR="00BB42B1" w:rsidRPr="003C190A" w:rsidRDefault="000979D7" w:rsidP="009E473C">
      <w:pPr>
        <w:pStyle w:val="Bullets-table"/>
        <w:numPr>
          <w:ilvl w:val="0"/>
          <w:numId w:val="0"/>
        </w:numPr>
        <w:spacing w:line="360" w:lineRule="auto"/>
        <w:ind w:left="-567" w:right="-567"/>
        <w:jc w:val="both"/>
        <w:rPr>
          <w:sz w:val="12"/>
          <w:szCs w:val="12"/>
          <w:lang w:val="fr-FR"/>
        </w:rPr>
      </w:pPr>
      <w:r>
        <w:rPr>
          <w:noProof/>
          <w:sz w:val="24"/>
          <w:szCs w:val="20"/>
          <w:lang w:val="fr"/>
        </w:rPr>
        <mc:AlternateContent>
          <mc:Choice Requires="wps">
            <w:drawing>
              <wp:anchor distT="0" distB="0" distL="114300" distR="114300" simplePos="0" relativeHeight="251664384" behindDoc="0" locked="0" layoutInCell="1" allowOverlap="1" wp14:anchorId="63DF9C44" wp14:editId="72F259DE">
                <wp:simplePos x="0" y="0"/>
                <wp:positionH relativeFrom="column">
                  <wp:posOffset>-570016</wp:posOffset>
                </wp:positionH>
                <wp:positionV relativeFrom="paragraph">
                  <wp:posOffset>27487</wp:posOffset>
                </wp:positionV>
                <wp:extent cx="6800850" cy="1698172"/>
                <wp:effectExtent l="0" t="0" r="19050" b="16510"/>
                <wp:wrapNone/>
                <wp:docPr id="14" name="Rectangle: Rounded Corners 14"/>
                <wp:cNvGraphicFramePr/>
                <a:graphic xmlns:a="http://schemas.openxmlformats.org/drawingml/2006/main">
                  <a:graphicData uri="http://schemas.microsoft.com/office/word/2010/wordprocessingShape">
                    <wps:wsp>
                      <wps:cNvSpPr/>
                      <wps:spPr>
                        <a:xfrm>
                          <a:off x="0" y="0"/>
                          <a:ext cx="6800850" cy="1698172"/>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5AC27" id="Rectangle: Rounded Corners 14" o:spid="_x0000_s1026" style="position:absolute;margin-left:-44.9pt;margin-top:2.15pt;width:535.5pt;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" filled="f" strokecolor="#3f5664" strokeweight="1pt">
                <v:stroke joinstyle="miter"/>
              </v:roundrect>
            </w:pict>
          </mc:Fallback>
        </mc:AlternateContent>
      </w:r>
    </w:p>
    <w:p w14:paraId="0CAEE5FE" w14:textId="1CE02A3B" w:rsidR="00C11C8C" w:rsidRPr="003C190A" w:rsidRDefault="00C11C8C" w:rsidP="00D31184">
      <w:pPr>
        <w:pStyle w:val="Bullets-table"/>
        <w:numPr>
          <w:ilvl w:val="0"/>
          <w:numId w:val="0"/>
        </w:numPr>
        <w:spacing w:line="360" w:lineRule="auto"/>
        <w:ind w:left="-567" w:right="-567"/>
        <w:jc w:val="both"/>
        <w:rPr>
          <w:b/>
          <w:bCs/>
          <w:color w:val="3F5664"/>
          <w:sz w:val="24"/>
          <w:szCs w:val="20"/>
          <w:lang w:val="fr-FR"/>
        </w:rPr>
      </w:pPr>
      <w:r w:rsidRPr="00C11C8C">
        <w:rPr>
          <w:b/>
          <w:bCs/>
          <w:color w:val="3F5664"/>
          <w:sz w:val="24"/>
          <w:szCs w:val="20"/>
          <w:lang w:val="fr"/>
        </w:rPr>
        <w:t>Femmes atteintes d’un cancer du sein à récepteurs hormonaux négatifs :</w:t>
      </w:r>
    </w:p>
    <w:p w14:paraId="3504B99D" w14:textId="77777777" w:rsidR="00A805C3" w:rsidRPr="003C190A" w:rsidRDefault="00A805C3" w:rsidP="009E473C">
      <w:pPr>
        <w:pStyle w:val="Bullets-table"/>
        <w:numPr>
          <w:ilvl w:val="0"/>
          <w:numId w:val="0"/>
        </w:numPr>
        <w:spacing w:line="360" w:lineRule="auto"/>
        <w:ind w:left="-567" w:right="-567"/>
        <w:jc w:val="both"/>
        <w:rPr>
          <w:b/>
          <w:bCs/>
          <w:color w:val="3F5664"/>
          <w:sz w:val="4"/>
          <w:szCs w:val="2"/>
          <w:lang w:val="fr-FR"/>
        </w:rPr>
      </w:pPr>
    </w:p>
    <w:p w14:paraId="09907820" w14:textId="3E383B6E" w:rsidR="003059E5" w:rsidRPr="003C190A" w:rsidRDefault="00C11C8C" w:rsidP="003059E5">
      <w:pPr>
        <w:pStyle w:val="Bullets-table"/>
        <w:numPr>
          <w:ilvl w:val="0"/>
          <w:numId w:val="0"/>
        </w:numPr>
        <w:spacing w:line="360" w:lineRule="auto"/>
        <w:ind w:left="-567" w:right="-567"/>
        <w:jc w:val="both"/>
        <w:rPr>
          <w:szCs w:val="20"/>
          <w:lang w:val="fr-FR"/>
        </w:rPr>
      </w:pPr>
      <w:r w:rsidRPr="00C11C8C">
        <w:rPr>
          <w:sz w:val="24"/>
          <w:szCs w:val="18"/>
          <w:lang w:val="fr"/>
        </w:rPr>
        <w:t>Les femmes atteintes d’un cancer du sein à récepteurs hormonaux négatifs peuvent développer de nouveaux cancers du sein à récepteurs hormonaux positifs à l’avenir</w:t>
      </w:r>
      <w:r w:rsidR="008364F2">
        <w:rPr>
          <w:sz w:val="24"/>
          <w:szCs w:val="18"/>
          <w:lang w:val="fr"/>
        </w:rPr>
        <w:t>,</w:t>
      </w:r>
      <w:r w:rsidR="0088739D" w:rsidRPr="00C11C8C">
        <w:rPr>
          <w:sz w:val="24"/>
          <w:szCs w:val="18"/>
          <w:lang w:val="fr"/>
        </w:rPr>
        <w:t xml:space="preserve"> ou développer un cancer du sein secondaire à récepteurs hormonaux positifs. C’est pour cette raison que la plupart des médecins spécialistes du cancer du sein ne conseillent pas de prendre un THS si vous avez eu un cancer du sein hormon</w:t>
      </w:r>
      <w:r w:rsidR="000979D7">
        <w:rPr>
          <w:sz w:val="24"/>
          <w:szCs w:val="18"/>
          <w:lang w:val="fr"/>
        </w:rPr>
        <w:t xml:space="preserve">al </w:t>
      </w:r>
      <w:r w:rsidR="0088739D" w:rsidRPr="00C11C8C">
        <w:rPr>
          <w:sz w:val="24"/>
          <w:szCs w:val="18"/>
          <w:lang w:val="fr"/>
        </w:rPr>
        <w:t>négatif</w:t>
      </w:r>
      <w:r w:rsidRPr="00C11C8C">
        <w:rPr>
          <w:szCs w:val="20"/>
          <w:lang w:val="fr"/>
        </w:rPr>
        <w:t>.</w:t>
      </w:r>
    </w:p>
    <w:p w14:paraId="73796545" w14:textId="313916E2" w:rsidR="008364F2" w:rsidRPr="003C190A" w:rsidRDefault="00D31184" w:rsidP="003059E5">
      <w:pPr>
        <w:pStyle w:val="Bullets-table"/>
        <w:numPr>
          <w:ilvl w:val="0"/>
          <w:numId w:val="0"/>
        </w:numPr>
        <w:spacing w:line="360" w:lineRule="auto"/>
        <w:ind w:left="-567" w:right="-567"/>
        <w:jc w:val="center"/>
        <w:rPr>
          <w:rFonts w:cstheme="minorHAnsi"/>
          <w:b/>
          <w:bCs/>
          <w:lang w:val="fr-FR"/>
        </w:rPr>
      </w:pPr>
      <w:r>
        <w:rPr>
          <w:b/>
          <w:bCs/>
          <w:color w:val="3F5664"/>
          <w:sz w:val="24"/>
          <w:szCs w:val="20"/>
          <w:lang w:val="fr"/>
        </w:rPr>
        <w:t>Continuez à lire pour obtenir des informations sur la façon de gérer vos symptômes de la ménopause en toute sécurité sans utiliser le THS...</w:t>
      </w:r>
    </w:p>
    <w:p w14:paraId="6F3EDB6E" w14:textId="1CE760CD" w:rsidR="00C11C8C" w:rsidRPr="003C190A" w:rsidRDefault="00C11C8C" w:rsidP="00D31184">
      <w:pPr>
        <w:pStyle w:val="Bullets-table"/>
        <w:numPr>
          <w:ilvl w:val="0"/>
          <w:numId w:val="0"/>
        </w:numPr>
        <w:spacing w:line="360" w:lineRule="auto"/>
        <w:ind w:left="-567" w:right="-567"/>
        <w:jc w:val="both"/>
        <w:rPr>
          <w:b/>
          <w:bCs/>
          <w:color w:val="3F5664"/>
          <w:sz w:val="24"/>
          <w:szCs w:val="20"/>
          <w:lang w:val="fr-FR"/>
        </w:rPr>
      </w:pPr>
      <w:r w:rsidRPr="00C11C8C">
        <w:rPr>
          <w:b/>
          <w:bCs/>
          <w:color w:val="3F5664"/>
          <w:sz w:val="24"/>
          <w:szCs w:val="20"/>
          <w:lang w:val="fr"/>
        </w:rPr>
        <w:lastRenderedPageBreak/>
        <w:t xml:space="preserve">Gérer les symptômes de la ménopause en toute sécurité </w:t>
      </w:r>
      <w:r w:rsidR="00A805C3">
        <w:rPr>
          <w:b/>
          <w:bCs/>
          <w:color w:val="3F5664"/>
          <w:sz w:val="24"/>
          <w:szCs w:val="20"/>
          <w:lang w:val="fr"/>
        </w:rPr>
        <w:t>:</w:t>
      </w:r>
    </w:p>
    <w:p w14:paraId="7E01714F" w14:textId="77777777" w:rsidR="00A805C3" w:rsidRPr="003C190A" w:rsidRDefault="00A805C3" w:rsidP="009E473C">
      <w:pPr>
        <w:pStyle w:val="Bullets-table"/>
        <w:numPr>
          <w:ilvl w:val="0"/>
          <w:numId w:val="0"/>
        </w:numPr>
        <w:spacing w:line="360" w:lineRule="auto"/>
        <w:ind w:left="-567" w:right="-567"/>
        <w:jc w:val="both"/>
        <w:rPr>
          <w:b/>
          <w:bCs/>
          <w:color w:val="3F5664"/>
          <w:sz w:val="2"/>
          <w:szCs w:val="2"/>
          <w:lang w:val="fr-FR"/>
        </w:rPr>
      </w:pPr>
    </w:p>
    <w:p w14:paraId="751D57F7" w14:textId="20852F42" w:rsidR="00C11C8C" w:rsidRPr="003C190A" w:rsidRDefault="00C11C8C" w:rsidP="009E473C">
      <w:pPr>
        <w:pStyle w:val="Bullets-table"/>
        <w:numPr>
          <w:ilvl w:val="0"/>
          <w:numId w:val="0"/>
        </w:numPr>
        <w:spacing w:line="360" w:lineRule="auto"/>
        <w:ind w:left="-567" w:right="-567"/>
        <w:jc w:val="both"/>
        <w:rPr>
          <w:sz w:val="24"/>
          <w:szCs w:val="18"/>
          <w:lang w:val="fr-FR"/>
        </w:rPr>
      </w:pPr>
      <w:r w:rsidRPr="00C11C8C">
        <w:rPr>
          <w:sz w:val="24"/>
          <w:szCs w:val="18"/>
          <w:lang w:val="fr"/>
        </w:rPr>
        <w:t xml:space="preserve">Il est crucial de </w:t>
      </w:r>
      <w:r w:rsidR="004654DA">
        <w:rPr>
          <w:sz w:val="24"/>
          <w:szCs w:val="18"/>
          <w:lang w:val="fr"/>
        </w:rPr>
        <w:t xml:space="preserve">répondre </w:t>
      </w:r>
      <w:r w:rsidRPr="00C11C8C">
        <w:rPr>
          <w:sz w:val="24"/>
          <w:szCs w:val="18"/>
          <w:lang w:val="fr"/>
        </w:rPr>
        <w:t xml:space="preserve">à l’impact de vos symptômes de la ménopause. Mais votre équipe médicale doit essayer de le faire de la manière la plus sûre possible, sans augmenter le risque de réapparition de votre cancer du sein. </w:t>
      </w:r>
      <w:r w:rsidRPr="00766CF9">
        <w:rPr>
          <w:b/>
          <w:bCs/>
          <w:sz w:val="24"/>
          <w:szCs w:val="18"/>
          <w:lang w:val="fr"/>
        </w:rPr>
        <w:t>Le THS n’est pas la seule option pour gérer les symptômes de la ménopause</w:t>
      </w:r>
      <w:r w:rsidRPr="00C11C8C">
        <w:rPr>
          <w:sz w:val="24"/>
          <w:szCs w:val="18"/>
          <w:lang w:val="fr"/>
        </w:rPr>
        <w:t xml:space="preserve">. Les changements de mode de vie et les médicaments non hormonaux peuvent très bien fonctionner, si le THS n’est pas sans danger pour vous. </w:t>
      </w:r>
    </w:p>
    <w:p w14:paraId="01C4A3BB" w14:textId="5034B35A" w:rsidR="00C11C8C" w:rsidRPr="003C190A" w:rsidRDefault="00C11C8C" w:rsidP="00C11C8C">
      <w:pPr>
        <w:pStyle w:val="Bullets-table"/>
        <w:numPr>
          <w:ilvl w:val="0"/>
          <w:numId w:val="0"/>
        </w:numPr>
        <w:spacing w:line="240" w:lineRule="auto"/>
        <w:ind w:left="-567" w:right="-567"/>
        <w:jc w:val="both"/>
        <w:rPr>
          <w:sz w:val="24"/>
          <w:szCs w:val="18"/>
          <w:lang w:val="fr-FR"/>
        </w:rPr>
      </w:pPr>
    </w:p>
    <w:tbl>
      <w:tblPr>
        <w:tblStyle w:val="TableGrid"/>
        <w:tblW w:w="10637" w:type="dxa"/>
        <w:tblInd w:w="-861" w:type="dxa"/>
        <w:tblBorders>
          <w:top w:val="single" w:sz="8" w:space="0" w:color="3F5664"/>
          <w:left w:val="single" w:sz="8" w:space="0" w:color="3F5664"/>
          <w:bottom w:val="single" w:sz="8" w:space="0" w:color="3F5664"/>
          <w:right w:val="single" w:sz="8" w:space="0" w:color="3F5664"/>
          <w:insideH w:val="single" w:sz="8" w:space="0" w:color="3F5664"/>
          <w:insideV w:val="single" w:sz="8" w:space="0" w:color="3F5664"/>
        </w:tblBorders>
        <w:tblLook w:val="04A0" w:firstRow="1" w:lastRow="0" w:firstColumn="1" w:lastColumn="0" w:noHBand="0" w:noVBand="1"/>
      </w:tblPr>
      <w:tblGrid>
        <w:gridCol w:w="5318"/>
        <w:gridCol w:w="5319"/>
      </w:tblGrid>
      <w:tr w:rsidR="00A805C3" w:rsidRPr="003C190A" w14:paraId="1900249A" w14:textId="77777777" w:rsidTr="00976363">
        <w:trPr>
          <w:trHeight w:val="5505"/>
        </w:trPr>
        <w:tc>
          <w:tcPr>
            <w:tcW w:w="5318" w:type="dxa"/>
            <w:tcMar>
              <w:left w:w="170" w:type="dxa"/>
              <w:right w:w="227" w:type="dxa"/>
            </w:tcMar>
          </w:tcPr>
          <w:p w14:paraId="485DC7AD" w14:textId="77777777" w:rsidR="00785C9C" w:rsidRPr="003C190A" w:rsidRDefault="00785C9C" w:rsidP="00725816">
            <w:pPr>
              <w:spacing w:line="300" w:lineRule="auto"/>
              <w:jc w:val="both"/>
              <w:rPr>
                <w:rFonts w:cs="Arial"/>
                <w:b/>
                <w:sz w:val="12"/>
                <w:szCs w:val="12"/>
                <w:lang w:val="fr-FR"/>
              </w:rPr>
            </w:pPr>
          </w:p>
          <w:p w14:paraId="34FC2D2C" w14:textId="1DCB7B33" w:rsidR="00CB1B9B" w:rsidRPr="003C190A" w:rsidRDefault="00A805C3" w:rsidP="00725816">
            <w:pPr>
              <w:spacing w:line="300" w:lineRule="auto"/>
              <w:jc w:val="both"/>
              <w:rPr>
                <w:rFonts w:cs="Arial"/>
                <w:szCs w:val="24"/>
                <w:lang w:val="fr-FR"/>
              </w:rPr>
            </w:pPr>
            <w:r w:rsidRPr="00983860">
              <w:rPr>
                <w:b/>
                <w:szCs w:val="24"/>
                <w:lang w:val="fr"/>
              </w:rPr>
              <w:t xml:space="preserve">Les bouffées de chaleur </w:t>
            </w:r>
            <w:r w:rsidRPr="00983860">
              <w:rPr>
                <w:szCs w:val="24"/>
                <w:lang w:val="fr"/>
              </w:rPr>
              <w:t>et</w:t>
            </w:r>
            <w:r w:rsidRPr="00983860">
              <w:rPr>
                <w:b/>
                <w:szCs w:val="24"/>
                <w:lang w:val="fr"/>
              </w:rPr>
              <w:t xml:space="preserve"> les sueurs nocturnes</w:t>
            </w:r>
            <w:r w:rsidRPr="00983860">
              <w:rPr>
                <w:szCs w:val="24"/>
                <w:lang w:val="fr"/>
              </w:rPr>
              <w:t xml:space="preserve"> peuvent être améliorées avec les changements de style de vie suivants:</w:t>
            </w:r>
          </w:p>
          <w:p w14:paraId="5CDF42D5" w14:textId="77777777" w:rsidR="00977316" w:rsidRPr="003C190A" w:rsidRDefault="00977316" w:rsidP="00725816">
            <w:pPr>
              <w:spacing w:line="300" w:lineRule="auto"/>
              <w:jc w:val="both"/>
              <w:rPr>
                <w:rFonts w:cs="Arial"/>
                <w:szCs w:val="24"/>
                <w:lang w:val="fr-FR"/>
              </w:rPr>
            </w:pPr>
          </w:p>
          <w:p w14:paraId="1DFD291C" w14:textId="77777777" w:rsidR="00977316" w:rsidRPr="003C190A" w:rsidRDefault="00977316" w:rsidP="00725816">
            <w:pPr>
              <w:spacing w:line="300" w:lineRule="auto"/>
              <w:jc w:val="both"/>
              <w:rPr>
                <w:rFonts w:cs="Arial"/>
                <w:sz w:val="12"/>
                <w:szCs w:val="12"/>
                <w:lang w:val="fr-FR"/>
              </w:rPr>
            </w:pPr>
          </w:p>
          <w:p w14:paraId="6D5F0763" w14:textId="6BBFEF56" w:rsidR="00A805C3" w:rsidRPr="003C190A" w:rsidRDefault="00A805C3" w:rsidP="00981196">
            <w:pPr>
              <w:pStyle w:val="ListParagraph"/>
              <w:numPr>
                <w:ilvl w:val="0"/>
                <w:numId w:val="18"/>
              </w:numPr>
              <w:spacing w:line="276" w:lineRule="auto"/>
              <w:ind w:left="357" w:hanging="357"/>
              <w:jc w:val="both"/>
              <w:rPr>
                <w:rFonts w:cs="Arial"/>
                <w:szCs w:val="24"/>
                <w:lang w:val="fr-FR"/>
              </w:rPr>
            </w:pPr>
            <w:r w:rsidRPr="00983860">
              <w:rPr>
                <w:szCs w:val="24"/>
                <w:lang w:val="fr"/>
              </w:rPr>
              <w:t xml:space="preserve">Portez des vêtements amples, gardez les pièces bien </w:t>
            </w:r>
            <w:r w:rsidR="004654DA">
              <w:rPr>
                <w:szCs w:val="24"/>
                <w:lang w:val="fr"/>
              </w:rPr>
              <w:t>aér</w:t>
            </w:r>
            <w:r w:rsidR="004654DA" w:rsidRPr="00983860">
              <w:rPr>
                <w:szCs w:val="24"/>
                <w:lang w:val="fr"/>
              </w:rPr>
              <w:t>ées</w:t>
            </w:r>
            <w:r w:rsidRPr="00983860">
              <w:rPr>
                <w:szCs w:val="24"/>
                <w:lang w:val="fr"/>
              </w:rPr>
              <w:t>, prenez une douche fraîche avant de vous coucher, utilisez des draps légers et un oreiller rafraîchissant pour vous aider à dormir</w:t>
            </w:r>
            <w:r w:rsidR="004E64A2">
              <w:rPr>
                <w:szCs w:val="24"/>
                <w:lang w:val="fr"/>
              </w:rPr>
              <w:t>.</w:t>
            </w:r>
          </w:p>
          <w:p w14:paraId="0C7C4A27" w14:textId="77777777" w:rsidR="00B66B28" w:rsidRPr="003C190A" w:rsidRDefault="00B66B28" w:rsidP="000E050C">
            <w:pPr>
              <w:pStyle w:val="ListParagraph"/>
              <w:spacing w:line="276" w:lineRule="auto"/>
              <w:ind w:left="360"/>
              <w:jc w:val="both"/>
              <w:rPr>
                <w:rFonts w:cs="Arial"/>
                <w:sz w:val="16"/>
                <w:szCs w:val="16"/>
                <w:lang w:val="fr-FR"/>
              </w:rPr>
            </w:pPr>
          </w:p>
          <w:p w14:paraId="71AB4045" w14:textId="5818E0B5" w:rsidR="00A805C3" w:rsidRPr="003C190A" w:rsidRDefault="00A805C3" w:rsidP="000E050C">
            <w:pPr>
              <w:pStyle w:val="ListParagraph"/>
              <w:numPr>
                <w:ilvl w:val="0"/>
                <w:numId w:val="18"/>
              </w:numPr>
              <w:spacing w:line="276" w:lineRule="auto"/>
              <w:ind w:left="360"/>
              <w:jc w:val="both"/>
              <w:rPr>
                <w:rFonts w:cs="Arial"/>
                <w:szCs w:val="24"/>
                <w:lang w:val="fr-FR"/>
              </w:rPr>
            </w:pPr>
            <w:r w:rsidRPr="00983860">
              <w:rPr>
                <w:szCs w:val="24"/>
                <w:lang w:val="fr"/>
              </w:rPr>
              <w:t>Réduisez votre consommation de caféine, d’alcool et d’aliments épicés et arrêtez de fumer, car ils peuvent tous déclencher des bouffées de chaleur</w:t>
            </w:r>
            <w:r w:rsidR="004E64A2">
              <w:rPr>
                <w:szCs w:val="24"/>
                <w:lang w:val="fr"/>
              </w:rPr>
              <w:t>.</w:t>
            </w:r>
          </w:p>
          <w:p w14:paraId="78E1576B" w14:textId="77777777" w:rsidR="00B66B28" w:rsidRPr="003C190A" w:rsidRDefault="00B66B28" w:rsidP="000E050C">
            <w:pPr>
              <w:spacing w:line="276" w:lineRule="auto"/>
              <w:jc w:val="both"/>
              <w:rPr>
                <w:rFonts w:cs="Arial"/>
                <w:sz w:val="16"/>
                <w:szCs w:val="16"/>
                <w:lang w:val="fr-FR"/>
              </w:rPr>
            </w:pPr>
          </w:p>
          <w:p w14:paraId="677466DA" w14:textId="4D7156BF" w:rsidR="00A805C3" w:rsidRPr="003C190A" w:rsidRDefault="00A805C3" w:rsidP="000E050C">
            <w:pPr>
              <w:pStyle w:val="ListParagraph"/>
              <w:numPr>
                <w:ilvl w:val="0"/>
                <w:numId w:val="18"/>
              </w:numPr>
              <w:spacing w:line="276" w:lineRule="auto"/>
              <w:ind w:left="360"/>
              <w:jc w:val="both"/>
              <w:rPr>
                <w:rFonts w:cs="Arial"/>
                <w:szCs w:val="24"/>
                <w:lang w:val="fr-FR"/>
              </w:rPr>
            </w:pPr>
            <w:r w:rsidRPr="00983860">
              <w:rPr>
                <w:szCs w:val="24"/>
                <w:lang w:val="fr"/>
              </w:rPr>
              <w:t>L’exercice régulier et la perte de poids peuvent réduire les bouffées de chaleur et améliorer le sommeil</w:t>
            </w:r>
            <w:r w:rsidR="004E64A2">
              <w:rPr>
                <w:szCs w:val="24"/>
                <w:lang w:val="fr"/>
              </w:rPr>
              <w:t>.</w:t>
            </w:r>
          </w:p>
          <w:p w14:paraId="779A9787" w14:textId="77777777" w:rsidR="00CB1B9B" w:rsidRPr="003C190A" w:rsidRDefault="00CB1B9B" w:rsidP="000E050C">
            <w:pPr>
              <w:pStyle w:val="ListParagraph"/>
              <w:spacing w:line="276" w:lineRule="auto"/>
              <w:rPr>
                <w:rFonts w:cs="Arial"/>
                <w:szCs w:val="24"/>
                <w:lang w:val="fr-FR"/>
              </w:rPr>
            </w:pPr>
          </w:p>
          <w:p w14:paraId="577600B5" w14:textId="7FFEA7B2" w:rsidR="00CB1B9B" w:rsidRPr="003C190A" w:rsidRDefault="00CB1B9B" w:rsidP="002E581A">
            <w:pPr>
              <w:pStyle w:val="ListParagraph"/>
              <w:spacing w:line="276" w:lineRule="auto"/>
              <w:ind w:left="360"/>
              <w:jc w:val="both"/>
              <w:rPr>
                <w:rFonts w:cs="Arial"/>
                <w:szCs w:val="24"/>
                <w:lang w:val="fr-FR"/>
              </w:rPr>
            </w:pPr>
          </w:p>
        </w:tc>
        <w:tc>
          <w:tcPr>
            <w:tcW w:w="5319" w:type="dxa"/>
            <w:tcMar>
              <w:left w:w="170" w:type="dxa"/>
              <w:right w:w="227" w:type="dxa"/>
            </w:tcMar>
          </w:tcPr>
          <w:p w14:paraId="4135D2B6" w14:textId="77777777" w:rsidR="00785C9C" w:rsidRPr="003C190A" w:rsidRDefault="00785C9C" w:rsidP="00725816">
            <w:pPr>
              <w:spacing w:line="300" w:lineRule="auto"/>
              <w:jc w:val="both"/>
              <w:rPr>
                <w:rFonts w:cs="Arial"/>
                <w:b/>
                <w:sz w:val="12"/>
                <w:szCs w:val="12"/>
                <w:lang w:val="fr-FR"/>
              </w:rPr>
            </w:pPr>
          </w:p>
          <w:p w14:paraId="071FD9EE" w14:textId="3D4F33DF" w:rsidR="00BD6540" w:rsidRPr="003C190A" w:rsidRDefault="00A805C3" w:rsidP="00725816">
            <w:pPr>
              <w:spacing w:line="300" w:lineRule="auto"/>
              <w:jc w:val="both"/>
              <w:rPr>
                <w:rFonts w:cs="Arial"/>
                <w:szCs w:val="24"/>
                <w:lang w:val="fr-FR"/>
              </w:rPr>
            </w:pPr>
            <w:r w:rsidRPr="00983860">
              <w:rPr>
                <w:b/>
                <w:szCs w:val="24"/>
                <w:lang w:val="fr"/>
              </w:rPr>
              <w:t>La sécheresse</w:t>
            </w:r>
            <w:r w:rsidRPr="008364F2">
              <w:rPr>
                <w:bCs/>
                <w:szCs w:val="24"/>
                <w:lang w:val="fr"/>
              </w:rPr>
              <w:t xml:space="preserve"> vaginale ou</w:t>
            </w:r>
            <w:r w:rsidRPr="00983860">
              <w:rPr>
                <w:b/>
                <w:szCs w:val="24"/>
                <w:lang w:val="fr"/>
              </w:rPr>
              <w:t xml:space="preserve"> l’inconfort</w:t>
            </w:r>
            <w:r w:rsidRPr="00983860">
              <w:rPr>
                <w:szCs w:val="24"/>
                <w:lang w:val="fr"/>
              </w:rPr>
              <w:t xml:space="preserve"> est un symptôme de la ménopause qui peut souvent être géré sans THS :</w:t>
            </w:r>
          </w:p>
          <w:p w14:paraId="28D397E6" w14:textId="77777777" w:rsidR="00C808DD" w:rsidRPr="003C190A" w:rsidRDefault="00C808DD" w:rsidP="00725816">
            <w:pPr>
              <w:spacing w:line="300" w:lineRule="auto"/>
              <w:jc w:val="both"/>
              <w:rPr>
                <w:rFonts w:cs="Arial"/>
                <w:sz w:val="12"/>
                <w:szCs w:val="12"/>
                <w:lang w:val="fr-FR"/>
              </w:rPr>
            </w:pPr>
          </w:p>
          <w:p w14:paraId="34AC06B5" w14:textId="075B7542" w:rsidR="00A805C3" w:rsidRPr="003C190A" w:rsidRDefault="004654DA" w:rsidP="004654DA">
            <w:pPr>
              <w:pStyle w:val="ListParagraph"/>
              <w:numPr>
                <w:ilvl w:val="0"/>
                <w:numId w:val="19"/>
              </w:numPr>
              <w:spacing w:line="276" w:lineRule="auto"/>
              <w:ind w:left="360"/>
              <w:rPr>
                <w:rFonts w:cs="Arial"/>
                <w:szCs w:val="24"/>
                <w:lang w:val="fr-FR"/>
              </w:rPr>
            </w:pPr>
            <w:r>
              <w:rPr>
                <w:szCs w:val="24"/>
                <w:lang w:val="fr"/>
              </w:rPr>
              <w:t>U</w:t>
            </w:r>
            <w:r w:rsidR="00A805C3" w:rsidRPr="00983860">
              <w:rPr>
                <w:szCs w:val="24"/>
                <w:lang w:val="fr"/>
              </w:rPr>
              <w:t xml:space="preserve">utiliser des hydratants vaginaux qui ne contiennent pas d’œstrogènes, par exemple </w:t>
            </w:r>
            <w:r w:rsidR="00A805C3" w:rsidRPr="00983860">
              <w:rPr>
                <w:i/>
                <w:szCs w:val="24"/>
                <w:lang w:val="fr"/>
              </w:rPr>
              <w:t>ReplensMD</w:t>
            </w:r>
            <w:r>
              <w:rPr>
                <w:i/>
                <w:szCs w:val="24"/>
                <w:lang w:val="fr"/>
              </w:rPr>
              <w:t xml:space="preserve"> </w:t>
            </w:r>
            <w:r w:rsidRPr="004654DA">
              <w:rPr>
                <w:iCs/>
                <w:szCs w:val="24"/>
                <w:lang w:val="fr"/>
              </w:rPr>
              <w:t>est sans danger</w:t>
            </w:r>
            <w:r w:rsidR="00A805C3" w:rsidRPr="00983860">
              <w:rPr>
                <w:i/>
                <w:szCs w:val="24"/>
                <w:lang w:val="fr"/>
              </w:rPr>
              <w:t xml:space="preserve">. </w:t>
            </w:r>
            <w:r w:rsidR="00A805C3">
              <w:rPr>
                <w:lang w:val="fr"/>
              </w:rPr>
              <w:t xml:space="preserve"> </w:t>
            </w:r>
            <w:r w:rsidR="00A805C3" w:rsidRPr="00983860">
              <w:rPr>
                <w:szCs w:val="24"/>
                <w:lang w:val="fr"/>
              </w:rPr>
              <w:t>Ceux-ci devraient être utilisés régulièrement, pas seulement pour les rapports sexuels.</w:t>
            </w:r>
          </w:p>
          <w:p w14:paraId="4CFB5F5A" w14:textId="77777777" w:rsidR="00CB1B9B" w:rsidRPr="003C190A" w:rsidRDefault="00CB1B9B" w:rsidP="000E050C">
            <w:pPr>
              <w:pStyle w:val="ListParagraph"/>
              <w:spacing w:line="276" w:lineRule="auto"/>
              <w:ind w:left="360"/>
              <w:jc w:val="both"/>
              <w:rPr>
                <w:rFonts w:cs="Arial"/>
                <w:sz w:val="16"/>
                <w:szCs w:val="16"/>
                <w:lang w:val="fr-FR"/>
              </w:rPr>
            </w:pPr>
          </w:p>
          <w:p w14:paraId="0D7942B4" w14:textId="1CD2A5A8" w:rsidR="000E050C" w:rsidRPr="003C190A" w:rsidRDefault="00A805C3" w:rsidP="004654DA">
            <w:pPr>
              <w:pStyle w:val="ListParagraph"/>
              <w:numPr>
                <w:ilvl w:val="0"/>
                <w:numId w:val="19"/>
              </w:numPr>
              <w:spacing w:line="276" w:lineRule="auto"/>
              <w:ind w:left="360"/>
              <w:rPr>
                <w:rFonts w:cs="Arial"/>
                <w:szCs w:val="24"/>
                <w:lang w:val="fr-FR"/>
              </w:rPr>
            </w:pPr>
            <w:r w:rsidRPr="00983860">
              <w:rPr>
                <w:szCs w:val="24"/>
                <w:lang w:val="fr"/>
              </w:rPr>
              <w:t xml:space="preserve">Si, malgré les hydratants vaginaux, </w:t>
            </w:r>
            <w:r w:rsidR="00135C2B">
              <w:rPr>
                <w:szCs w:val="24"/>
                <w:lang w:val="fr"/>
              </w:rPr>
              <w:t>les symptômes persistent</w:t>
            </w:r>
            <w:r>
              <w:rPr>
                <w:lang w:val="fr"/>
              </w:rPr>
              <w:t>,</w:t>
            </w:r>
            <w:r w:rsidR="004654DA">
              <w:rPr>
                <w:lang w:val="fr"/>
              </w:rPr>
              <w:t xml:space="preserve"> </w:t>
            </w:r>
            <w:r w:rsidRPr="00983860">
              <w:rPr>
                <w:szCs w:val="24"/>
                <w:lang w:val="fr"/>
              </w:rPr>
              <w:t xml:space="preserve">la plupart des spécialistes du cancer du sein conviennent qu’un lubrifiant vaginal contenant une faible dose d’œstrogène (gel vaginal œstrol à 0,005%) est </w:t>
            </w:r>
            <w:r w:rsidR="004654DA">
              <w:rPr>
                <w:szCs w:val="24"/>
                <w:lang w:val="fr"/>
              </w:rPr>
              <w:t>sans danger</w:t>
            </w:r>
            <w:r w:rsidRPr="00983860">
              <w:rPr>
                <w:szCs w:val="24"/>
                <w:lang w:val="fr"/>
              </w:rPr>
              <w:t xml:space="preserve">. </w:t>
            </w:r>
          </w:p>
          <w:p w14:paraId="5A26618D" w14:textId="77777777" w:rsidR="000E050C" w:rsidRPr="003C190A" w:rsidRDefault="000E050C" w:rsidP="004654DA">
            <w:pPr>
              <w:pStyle w:val="ListParagraph"/>
              <w:spacing w:line="276" w:lineRule="auto"/>
              <w:ind w:left="360"/>
              <w:rPr>
                <w:rFonts w:cs="Arial"/>
                <w:sz w:val="16"/>
                <w:szCs w:val="16"/>
                <w:lang w:val="fr-FR"/>
              </w:rPr>
            </w:pPr>
          </w:p>
          <w:p w14:paraId="39E4C902" w14:textId="77777777" w:rsidR="00A805C3" w:rsidRPr="003C190A" w:rsidRDefault="00A805C3" w:rsidP="004654DA">
            <w:pPr>
              <w:pStyle w:val="ListParagraph"/>
              <w:numPr>
                <w:ilvl w:val="0"/>
                <w:numId w:val="19"/>
              </w:numPr>
              <w:spacing w:line="276" w:lineRule="auto"/>
              <w:ind w:left="360"/>
              <w:rPr>
                <w:rFonts w:cs="Arial"/>
                <w:szCs w:val="24"/>
                <w:lang w:val="fr-FR"/>
              </w:rPr>
            </w:pPr>
            <w:r w:rsidRPr="00983860">
              <w:rPr>
                <w:szCs w:val="24"/>
                <w:lang w:val="fr"/>
              </w:rPr>
              <w:t>Vous pouvez demander à votre médecin de vous prescrire ces traitements vaginaux.</w:t>
            </w:r>
          </w:p>
        </w:tc>
      </w:tr>
    </w:tbl>
    <w:p w14:paraId="74F01CEA" w14:textId="1B2270D6" w:rsidR="00952B48" w:rsidRPr="003C190A" w:rsidRDefault="00493F56" w:rsidP="00952B48">
      <w:pPr>
        <w:pStyle w:val="Bullets-table"/>
        <w:numPr>
          <w:ilvl w:val="0"/>
          <w:numId w:val="0"/>
        </w:numPr>
        <w:spacing w:line="240" w:lineRule="auto"/>
        <w:ind w:right="-567"/>
        <w:jc w:val="both"/>
        <w:rPr>
          <w:sz w:val="24"/>
          <w:szCs w:val="18"/>
          <w:lang w:val="fr-FR"/>
        </w:rPr>
      </w:pPr>
      <w:r w:rsidRPr="007B226A">
        <w:rPr>
          <w:b/>
          <w:bCs/>
          <w:noProof/>
          <w:color w:val="3F5664"/>
          <w:sz w:val="24"/>
          <w:szCs w:val="18"/>
          <w:lang w:val="fr"/>
        </w:rPr>
        <mc:AlternateContent>
          <mc:Choice Requires="wps">
            <w:drawing>
              <wp:anchor distT="45720" distB="45720" distL="114300" distR="114300" simplePos="0" relativeHeight="251633152" behindDoc="0" locked="0" layoutInCell="1" allowOverlap="1" wp14:anchorId="322CCCD2" wp14:editId="104C2E4E">
                <wp:simplePos x="0" y="0"/>
                <wp:positionH relativeFrom="column">
                  <wp:posOffset>652780</wp:posOffset>
                </wp:positionH>
                <wp:positionV relativeFrom="paragraph">
                  <wp:posOffset>235585</wp:posOffset>
                </wp:positionV>
                <wp:extent cx="5553075" cy="132969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29690"/>
                        </a:xfrm>
                        <a:prstGeom prst="rect">
                          <a:avLst/>
                        </a:prstGeom>
                        <a:solidFill>
                          <a:srgbClr val="FFFFFF"/>
                        </a:solidFill>
                        <a:ln w="9525">
                          <a:noFill/>
                          <a:miter lim="800000"/>
                          <a:headEnd/>
                          <a:tailEnd/>
                        </a:ln>
                      </wps:spPr>
                      <wps:txbx>
                        <w:txbxContent>
                          <w:p w14:paraId="54F8663B" w14:textId="3CAE8FA4" w:rsidR="007B226A" w:rsidRPr="003C190A" w:rsidRDefault="003430C6" w:rsidP="00D30CFA">
                            <w:pPr>
                              <w:spacing w:line="360" w:lineRule="auto"/>
                              <w:jc w:val="both"/>
                              <w:rPr>
                                <w:lang w:val="fr-FR"/>
                              </w:rPr>
                            </w:pPr>
                            <w:r>
                              <w:rPr>
                                <w:b/>
                                <w:bCs/>
                                <w:color w:val="3F5664"/>
                                <w:szCs w:val="18"/>
                                <w:lang w:val="fr"/>
                              </w:rPr>
                              <w:t xml:space="preserve">Dans de </w:t>
                            </w:r>
                            <w:r w:rsidRPr="000433D5">
                              <w:rPr>
                                <w:b/>
                                <w:bCs/>
                                <w:color w:val="3F5664"/>
                                <w:szCs w:val="18"/>
                                <w:lang w:val="fr"/>
                              </w:rPr>
                              <w:t>très rares cas, vous et votre équipe de lutte contre le cancer du sein pouvez penser qu’il y a une raison de prescrire un THS, même si vous avez déjà reçu un diagnostic de cancer du sein. Cette décision doit être prise avec prudence et après une discussion approfondie des risques et des avantages avec un spécialiste du cancer du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CCD2" id="_x0000_s1029" type="#_x0000_t202" style="position:absolute;left:0;text-align:left;margin-left:51.4pt;margin-top:18.55pt;width:437.25pt;height:104.7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" stroked="f">
                <v:textbox>
                  <w:txbxContent>
                    <w:p w14:paraId="54F8663B" w14:textId="3CAE8FA4" w:rsidR="007B226A" w:rsidRPr="003C190A" w:rsidRDefault="003430C6" w:rsidP="00D30CFA">
                      <w:pPr>
                        <w:spacing w:line="360" w:lineRule="auto"/>
                        <w:jc w:val="both"/>
                        <w:rPr>
                          <w:lang w:val="fr-FR"/>
                        </w:rPr>
                      </w:pPr>
                      <w:r>
                        <w:rPr>
                          <w:b/>
                          <w:bCs/>
                          <w:color w:val="3F5664"/>
                          <w:szCs w:val="18"/>
                          <w:lang w:val="fr"/>
                        </w:rPr>
                        <w:t xml:space="preserve">Dans de </w:t>
                      </w:r>
                      <w:r w:rsidRPr="000433D5">
                        <w:rPr>
                          <w:b/>
                          <w:bCs/>
                          <w:color w:val="3F5664"/>
                          <w:szCs w:val="18"/>
                          <w:lang w:val="fr"/>
                        </w:rPr>
                        <w:t>très rares cas, vous et votre équipe de lutte contre le cancer du sein pouvez penser qu’il y a une raison de prescrire un THS, même si vous avez déjà reçu un diagnostic de cancer du sein. Cette décision doit être prise avec prudence et après une discussion approfondie des risques et des avantages avec un spécialiste du cancer du sein.</w:t>
                      </w:r>
                    </w:p>
                  </w:txbxContent>
                </v:textbox>
                <w10:wrap type="square"/>
              </v:shape>
            </w:pict>
          </mc:Fallback>
        </mc:AlternateContent>
      </w:r>
      <w:r w:rsidR="009838F1" w:rsidRPr="009838F1">
        <w:rPr>
          <w:b/>
          <w:bCs/>
          <w:noProof/>
          <w:color w:val="3F5664"/>
          <w:sz w:val="24"/>
          <w:szCs w:val="18"/>
          <w:lang w:val="fr"/>
        </w:rPr>
        <mc:AlternateContent>
          <mc:Choice Requires="wps">
            <w:drawing>
              <wp:anchor distT="45720" distB="45720" distL="114300" distR="114300" simplePos="0" relativeHeight="251662848" behindDoc="0" locked="0" layoutInCell="1" allowOverlap="1" wp14:anchorId="182A1C11" wp14:editId="359F13AE">
                <wp:simplePos x="0" y="0"/>
                <wp:positionH relativeFrom="column">
                  <wp:posOffset>-590550</wp:posOffset>
                </wp:positionH>
                <wp:positionV relativeFrom="paragraph">
                  <wp:posOffset>143510</wp:posOffset>
                </wp:positionV>
                <wp:extent cx="1257300" cy="11334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33475"/>
                        </a:xfrm>
                        <a:prstGeom prst="rect">
                          <a:avLst/>
                        </a:prstGeom>
                        <a:solidFill>
                          <a:srgbClr val="FFFFFF"/>
                        </a:solidFill>
                        <a:ln w="9525">
                          <a:noFill/>
                          <a:miter lim="800000"/>
                          <a:headEnd/>
                          <a:tailEnd/>
                        </a:ln>
                      </wps:spPr>
                      <wps:txbx>
                        <w:txbxContent>
                          <w:p w14:paraId="18A503AC" w14:textId="2FBAB10E" w:rsidR="009838F1" w:rsidRDefault="009838F1">
                            <w:r>
                              <w:rPr>
                                <w:noProof/>
                                <w:lang w:val="fr" w:eastAsia="en-GB"/>
                              </w:rPr>
                              <w:drawing>
                                <wp:inline distT="0" distB="0" distL="0" distR="0" wp14:anchorId="2827313E" wp14:editId="733F27D2">
                                  <wp:extent cx="1143000" cy="1143000"/>
                                  <wp:effectExtent l="0" t="0" r="0" b="0"/>
                                  <wp:docPr id="9" name="Graphic 9" descr="Docteur contour fé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_x0000_s1029" style="position:absolute;left:0;text-align:left;margin-left:-46.5pt;margin-top:11.3pt;width:99pt;height:8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" w14:anchorId="182A1C11">
                <v:textbox>
                  <w:txbxContent>
                    <w:p w:rsidR="009838F1" w:rsidRDefault="009838F1" w14:paraId="18A503AC" w14:textId="2FBAB10E">
                      <w:r>
                        <w:rPr>
                          <w:noProof/>
                          <w:lang w:val="fr" w:eastAsia="en-GB"/>
                        </w:rPr>
                        <w:drawing>
                          <wp:inline distT="0" distB="0" distL="0" distR="0" wp14:anchorId="2827313E" wp14:editId="733F27D2">
                            <wp:extent cx="1143000" cy="1143000"/>
                            <wp:effectExtent l="0" t="0" r="0" b="0"/>
                            <wp:docPr id="9" name="Graphic 9" descr="Docteur contour fé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3">
                                      <a:extLst>
                                        <a:ext uri="{28A0092B-C50C-407E-A947-70E740481C1C}">
                                          <a14:useLocalDpi xmlns:a14="http://schemas.microsoft.com/office/drawing/2010/main" val="0"/>
                                        </a:ex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1143000" cy="1143000"/>
                                    </a:xfrm>
                                    <a:prstGeom prst="rect">
                                      <a:avLst/>
                                    </a:prstGeom>
                                  </pic:spPr>
                                </pic:pic>
                              </a:graphicData>
                            </a:graphic>
                          </wp:inline>
                        </w:drawing>
                      </w:r>
                    </w:p>
                  </w:txbxContent>
                </v:textbox>
                <w10:wrap type="square"/>
              </v:shape>
            </w:pict>
          </mc:Fallback>
        </mc:AlternateContent>
      </w:r>
    </w:p>
    <w:p w14:paraId="252EDE85" w14:textId="27795AF5" w:rsidR="00952B48" w:rsidRPr="003C190A" w:rsidRDefault="00952B48" w:rsidP="00952B48">
      <w:pPr>
        <w:pStyle w:val="Bullets-table"/>
        <w:numPr>
          <w:ilvl w:val="0"/>
          <w:numId w:val="0"/>
        </w:numPr>
        <w:spacing w:line="240" w:lineRule="auto"/>
        <w:ind w:right="-567"/>
        <w:jc w:val="both"/>
        <w:rPr>
          <w:sz w:val="24"/>
          <w:szCs w:val="18"/>
          <w:lang w:val="fr-FR"/>
        </w:rPr>
      </w:pPr>
    </w:p>
    <w:p w14:paraId="56B3EB1A" w14:textId="68848FE4" w:rsidR="005A17A3" w:rsidRDefault="00707189" w:rsidP="00707189">
      <w:pPr>
        <w:spacing w:before="100" w:beforeAutospacing="1" w:after="100" w:afterAutospacing="1" w:line="276" w:lineRule="auto"/>
        <w:ind w:left="-567" w:right="-567"/>
        <w:jc w:val="center"/>
        <w:rPr>
          <w:i/>
          <w:iCs/>
          <w:lang w:val="fr"/>
        </w:rPr>
      </w:pPr>
      <w:r>
        <w:rPr>
          <w:i/>
          <w:iCs/>
          <w:lang w:val="fr"/>
        </w:rPr>
        <w:t xml:space="preserve"> </w:t>
      </w:r>
    </w:p>
    <w:p w14:paraId="52F2DCFD" w14:textId="77777777" w:rsidR="00707189" w:rsidRDefault="00707189" w:rsidP="00707189">
      <w:pPr>
        <w:spacing w:before="100" w:beforeAutospacing="1" w:after="100" w:afterAutospacing="1" w:line="276" w:lineRule="auto"/>
        <w:ind w:left="-567" w:right="-567"/>
        <w:jc w:val="center"/>
        <w:rPr>
          <w:i/>
          <w:iCs/>
          <w:lang w:val="fr"/>
        </w:rPr>
      </w:pPr>
    </w:p>
    <w:p w14:paraId="7C2BA6CB" w14:textId="3EF75EF5" w:rsidR="00707189" w:rsidRPr="003C190A" w:rsidRDefault="00707189" w:rsidP="00707189">
      <w:pPr>
        <w:spacing w:before="100" w:beforeAutospacing="1" w:after="100" w:afterAutospacing="1" w:line="276" w:lineRule="auto"/>
        <w:ind w:left="-567" w:right="-567"/>
        <w:jc w:val="center"/>
        <w:rPr>
          <w:i/>
          <w:iCs/>
          <w:lang w:val="fr-FR"/>
        </w:rPr>
      </w:pPr>
      <w:r>
        <w:rPr>
          <w:noProof/>
          <w:szCs w:val="20"/>
        </w:rPr>
        <w:lastRenderedPageBreak/>
        <mc:AlternateContent>
          <mc:Choice Requires="wps">
            <w:drawing>
              <wp:anchor distT="0" distB="0" distL="114300" distR="114300" simplePos="0" relativeHeight="251694592" behindDoc="0" locked="0" layoutInCell="1" allowOverlap="1" wp14:anchorId="517BA2B4" wp14:editId="39C29F1D">
                <wp:simplePos x="0" y="0"/>
                <wp:positionH relativeFrom="page">
                  <wp:posOffset>534084</wp:posOffset>
                </wp:positionH>
                <wp:positionV relativeFrom="paragraph">
                  <wp:posOffset>-226184</wp:posOffset>
                </wp:positionV>
                <wp:extent cx="6753225" cy="1128156"/>
                <wp:effectExtent l="0" t="0" r="28575" b="15240"/>
                <wp:wrapNone/>
                <wp:docPr id="15" name="Rectangle: Rounded Corners 15"/>
                <wp:cNvGraphicFramePr/>
                <a:graphic xmlns:a="http://schemas.openxmlformats.org/drawingml/2006/main">
                  <a:graphicData uri="http://schemas.microsoft.com/office/word/2010/wordprocessingShape">
                    <wps:wsp>
                      <wps:cNvSpPr/>
                      <wps:spPr>
                        <a:xfrm>
                          <a:off x="0" y="0"/>
                          <a:ext cx="6753225" cy="1128156"/>
                        </a:xfrm>
                        <a:prstGeom prst="roundRect">
                          <a:avLst/>
                        </a:prstGeom>
                        <a:noFill/>
                        <a:ln w="12700" cap="flat" cmpd="sng" algn="ctr">
                          <a:solidFill>
                            <a:srgbClr val="3F566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7B973" id="Rectangle: Rounded Corners 15" o:spid="_x0000_s1026" style="position:absolute;margin-left:42.05pt;margin-top:-17.8pt;width:531.75pt;height:88.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" filled="f" strokecolor="#3f5664" strokeweight="1pt">
                <v:stroke joinstyle="miter"/>
                <w10:wrap anchorx="page"/>
              </v:roundrect>
            </w:pict>
          </mc:Fallback>
        </mc:AlternateContent>
      </w:r>
      <w:r>
        <w:rPr>
          <w:i/>
          <w:iCs/>
          <w:lang w:val="fr"/>
        </w:rPr>
        <w:t>Cette brochure d</w:t>
      </w:r>
      <w:r w:rsidRPr="00904061">
        <w:rPr>
          <w:i/>
          <w:iCs/>
          <w:lang w:val="fr"/>
        </w:rPr>
        <w:t>’information</w:t>
      </w:r>
      <w:r>
        <w:rPr>
          <w:i/>
          <w:iCs/>
          <w:lang w:val="fr"/>
        </w:rPr>
        <w:t xml:space="preserve">s </w:t>
      </w:r>
      <w:r w:rsidRPr="00904061">
        <w:rPr>
          <w:i/>
          <w:iCs/>
          <w:lang w:val="fr"/>
        </w:rPr>
        <w:t xml:space="preserve">a été développée par le </w:t>
      </w:r>
      <w:r w:rsidR="008D1EC0" w:rsidRPr="00904061">
        <w:rPr>
          <w:i/>
          <w:iCs/>
          <w:lang w:val="fr"/>
        </w:rPr>
        <w:t>Co</w:t>
      </w:r>
      <w:r w:rsidR="008D1EC0">
        <w:rPr>
          <w:i/>
          <w:iCs/>
          <w:lang w:val="fr"/>
        </w:rPr>
        <w:t xml:space="preserve">mité </w:t>
      </w:r>
      <w:r w:rsidR="00030D99">
        <w:rPr>
          <w:i/>
          <w:iCs/>
          <w:lang w:val="fr"/>
        </w:rPr>
        <w:t xml:space="preserve">de la Voie </w:t>
      </w:r>
      <w:r w:rsidR="00030D99" w:rsidRPr="00904061">
        <w:rPr>
          <w:i/>
          <w:iCs/>
          <w:lang w:val="fr"/>
        </w:rPr>
        <w:t>D</w:t>
      </w:r>
      <w:r w:rsidR="00030D99">
        <w:rPr>
          <w:i/>
          <w:iCs/>
          <w:lang w:val="fr"/>
        </w:rPr>
        <w:t>u Cancer du Sein</w:t>
      </w:r>
      <w:r w:rsidR="008D1EC0" w:rsidRPr="00904061">
        <w:rPr>
          <w:i/>
          <w:iCs/>
          <w:lang w:val="fr"/>
        </w:rPr>
        <w:t xml:space="preserve"> du Grand Manchester</w:t>
      </w:r>
      <w:r w:rsidRPr="00904061">
        <w:rPr>
          <w:i/>
          <w:iCs/>
          <w:lang w:val="fr"/>
        </w:rPr>
        <w:t xml:space="preserve"> et une équipe d’experts comprenant des chirurgiens du cancer du sein, des oncologues, des endocrinologues, des spécialistes de la ménopause, des infirmières spécialisées et des patients, nous espérons que vous l’avez trouvé</w:t>
      </w:r>
      <w:r>
        <w:rPr>
          <w:i/>
          <w:iCs/>
          <w:lang w:val="fr"/>
        </w:rPr>
        <w:t>e</w:t>
      </w:r>
      <w:r w:rsidRPr="00904061">
        <w:rPr>
          <w:i/>
          <w:iCs/>
          <w:lang w:val="fr"/>
        </w:rPr>
        <w:t xml:space="preserve"> utile.</w:t>
      </w:r>
    </w:p>
    <w:p w14:paraId="6BCF9CD4" w14:textId="0F37C052" w:rsidR="00707189" w:rsidRPr="003C190A" w:rsidRDefault="00707189" w:rsidP="00707189">
      <w:pPr>
        <w:spacing w:before="100" w:beforeAutospacing="1" w:after="100" w:afterAutospacing="1" w:line="276" w:lineRule="auto"/>
        <w:ind w:left="-567" w:right="-567"/>
        <w:jc w:val="center"/>
        <w:rPr>
          <w:i/>
          <w:iCs/>
          <w:lang w:val="fr-FR"/>
        </w:rPr>
      </w:pPr>
      <w:r>
        <w:rPr>
          <w:i/>
          <w:iCs/>
          <w:lang w:val="fr"/>
        </w:rPr>
        <w:t xml:space="preserve"> </w:t>
      </w:r>
    </w:p>
    <w:p w14:paraId="16C05B44" w14:textId="77777777" w:rsidR="00707189" w:rsidRPr="00707189" w:rsidRDefault="00707189" w:rsidP="00707189">
      <w:pPr>
        <w:spacing w:before="100" w:beforeAutospacing="1" w:after="100" w:afterAutospacing="1" w:line="276" w:lineRule="auto"/>
        <w:ind w:left="-567" w:right="-567"/>
        <w:jc w:val="center"/>
        <w:rPr>
          <w:i/>
          <w:iCs/>
          <w:lang w:val="fr-FR"/>
        </w:rPr>
      </w:pPr>
    </w:p>
    <w:p w14:paraId="0A39A605" w14:textId="5FCC4CF8" w:rsidR="008E00C8" w:rsidRPr="003C190A" w:rsidRDefault="008E00C8" w:rsidP="00A805C3">
      <w:pPr>
        <w:ind w:left="-567" w:right="-567"/>
        <w:rPr>
          <w:rFonts w:cstheme="minorHAnsi"/>
          <w:b/>
          <w:bCs/>
          <w:sz w:val="12"/>
          <w:szCs w:val="12"/>
          <w:lang w:val="fr-FR"/>
        </w:rPr>
      </w:pPr>
    </w:p>
    <w:p w14:paraId="6A0538C2" w14:textId="666276F2" w:rsidR="00466ED4" w:rsidRDefault="00C11C8C" w:rsidP="00466ED4">
      <w:pPr>
        <w:ind w:left="-567" w:right="-567"/>
        <w:jc w:val="both"/>
        <w:rPr>
          <w:rFonts w:cstheme="minorHAnsi"/>
          <w:sz w:val="20"/>
          <w:szCs w:val="20"/>
        </w:rPr>
      </w:pPr>
      <w:r w:rsidRPr="00466ED4">
        <w:rPr>
          <w:b/>
          <w:bCs/>
          <w:sz w:val="20"/>
          <w:szCs w:val="20"/>
        </w:rPr>
        <w:t>Références:</w:t>
      </w:r>
      <w:r w:rsidRPr="00466ED4">
        <w:rPr>
          <w:color w:val="212121"/>
          <w:sz w:val="20"/>
          <w:szCs w:val="20"/>
          <w:shd w:val="clear" w:color="auto" w:fill="FFFFFF"/>
          <w:lang w:eastAsia="en-GB"/>
        </w:rPr>
        <w:t xml:space="preserve"> </w:t>
      </w:r>
      <w:r w:rsidR="00466ED4" w:rsidRPr="00A805C3">
        <w:rPr>
          <w:rFonts w:eastAsia="Times New Roman" w:cstheme="minorHAnsi"/>
          <w:color w:val="212121"/>
          <w:sz w:val="20"/>
          <w:szCs w:val="20"/>
          <w:shd w:val="clear" w:color="auto" w:fill="FFFFFF"/>
          <w:lang w:eastAsia="en-GB"/>
        </w:rPr>
        <w:t xml:space="preserve">Poggio </w:t>
      </w:r>
      <w:r w:rsidR="00466ED4">
        <w:rPr>
          <w:rFonts w:eastAsia="Times New Roman" w:cstheme="minorHAnsi"/>
          <w:color w:val="212121"/>
          <w:sz w:val="20"/>
          <w:szCs w:val="20"/>
          <w:shd w:val="clear" w:color="auto" w:fill="FFFFFF"/>
          <w:lang w:eastAsia="en-GB"/>
        </w:rPr>
        <w:t xml:space="preserve">et al. </w:t>
      </w:r>
      <w:r w:rsidR="00466ED4" w:rsidRPr="00A805C3">
        <w:rPr>
          <w:rFonts w:eastAsia="Times New Roman" w:cstheme="minorHAnsi"/>
          <w:color w:val="212121"/>
          <w:sz w:val="20"/>
          <w:szCs w:val="20"/>
          <w:shd w:val="clear" w:color="auto" w:fill="FFFFFF"/>
          <w:lang w:eastAsia="en-GB"/>
        </w:rPr>
        <w:t>Safety of systemic hormone replacement therapy in breast cancer survivors: a systematic review and meta-analysis. Breast Cancer Res Treat. 2022 Jan;191(2):269-275. doi: 10.1007/s10549-021-06436-9. Epub 2021 Nov 3. PMID: 34731351.</w:t>
      </w:r>
    </w:p>
    <w:p w14:paraId="655F6761" w14:textId="77777777" w:rsidR="00466ED4" w:rsidRPr="00A805C3" w:rsidRDefault="00466ED4" w:rsidP="00466ED4">
      <w:pPr>
        <w:ind w:left="-567" w:right="-567"/>
        <w:jc w:val="both"/>
        <w:rPr>
          <w:rFonts w:cstheme="minorHAnsi"/>
          <w:sz w:val="20"/>
          <w:szCs w:val="20"/>
        </w:rPr>
      </w:pPr>
      <w:r w:rsidRPr="00A805C3">
        <w:rPr>
          <w:rFonts w:eastAsia="Times New Roman" w:cstheme="minorHAnsi"/>
          <w:color w:val="212121"/>
          <w:sz w:val="20"/>
          <w:szCs w:val="20"/>
          <w:shd w:val="clear" w:color="auto" w:fill="FFFFFF"/>
          <w:lang w:eastAsia="en-GB"/>
        </w:rPr>
        <w:t>Speroff L. The LIBERATE tibolone trial in breast cancer survivors. Maturitas. 2009 May 20;63(1):1-3. doi: 10.1016/j.maturitas.2009.03.001. Epub 2009 Mar 26. PMID: 19327923.</w:t>
      </w:r>
    </w:p>
    <w:p w14:paraId="35DDE12A" w14:textId="180DEC93" w:rsidR="00707189" w:rsidRPr="00707189" w:rsidRDefault="00707189" w:rsidP="00466ED4">
      <w:pPr>
        <w:ind w:left="-567" w:right="-567"/>
        <w:jc w:val="both"/>
        <w:rPr>
          <w:rFonts w:cstheme="minorHAnsi"/>
          <w:sz w:val="20"/>
          <w:szCs w:val="20"/>
          <w:lang w:val="fr-FR"/>
        </w:rPr>
      </w:pPr>
    </w:p>
    <w:p w14:paraId="06A3A755" w14:textId="4F571EF3" w:rsidR="00707189" w:rsidRDefault="00707189" w:rsidP="00193D61">
      <w:pPr>
        <w:jc w:val="center"/>
        <w:rPr>
          <w:i/>
          <w:iCs/>
          <w:lang w:val="fr-FR"/>
        </w:rPr>
      </w:pPr>
    </w:p>
    <w:p w14:paraId="5C4B3D85" w14:textId="4D841113" w:rsidR="00707189" w:rsidRPr="00707189" w:rsidRDefault="00707189" w:rsidP="00707189">
      <w:pPr>
        <w:tabs>
          <w:tab w:val="left" w:pos="6433"/>
        </w:tabs>
        <w:rPr>
          <w:rFonts w:cstheme="minorHAnsi"/>
          <w:sz w:val="20"/>
          <w:szCs w:val="20"/>
          <w:lang w:val="fr-FR"/>
        </w:rPr>
      </w:pPr>
      <w:r>
        <w:rPr>
          <w:rFonts w:cstheme="minorHAnsi"/>
          <w:sz w:val="20"/>
          <w:szCs w:val="20"/>
          <w:lang w:val="fr-FR"/>
        </w:rPr>
        <w:tab/>
      </w:r>
    </w:p>
    <w:sectPr w:rsidR="00707189" w:rsidRPr="00707189" w:rsidSect="00DD318E">
      <w:headerReference w:type="default" r:id="rId15"/>
      <w:footerReference w:type="default" r:id="rId16"/>
      <w:headerReference w:type="first" r:id="rId17"/>
      <w:footerReference w:type="first" r:id="rId18"/>
      <w:pgSz w:w="11906" w:h="16838" w:code="9"/>
      <w:pgMar w:top="680" w:right="1418" w:bottom="68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5326" w14:textId="77777777" w:rsidR="00686667" w:rsidRDefault="00686667" w:rsidP="00594099">
      <w:r>
        <w:rPr>
          <w:lang w:val="fr"/>
        </w:rPr>
        <w:separator/>
      </w:r>
    </w:p>
  </w:endnote>
  <w:endnote w:type="continuationSeparator" w:id="0">
    <w:p w14:paraId="5DC15083" w14:textId="77777777" w:rsidR="00686667" w:rsidRDefault="00686667" w:rsidP="0059409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4242"/>
      <w:docPartObj>
        <w:docPartGallery w:val="Page Numbers (Bottom of Page)"/>
        <w:docPartUnique/>
      </w:docPartObj>
    </w:sdtPr>
    <w:sdtContent>
      <w:sdt>
        <w:sdtPr>
          <w:id w:val="-1769616900"/>
          <w:docPartObj>
            <w:docPartGallery w:val="Page Numbers (Top of Page)"/>
            <w:docPartUnique/>
          </w:docPartObj>
        </w:sdtPr>
        <w:sdtContent>
          <w:p w14:paraId="2E56DD28" w14:textId="48FA1668" w:rsidR="004E64A2" w:rsidRPr="003C190A" w:rsidRDefault="004E64A2" w:rsidP="004E64A2">
            <w:pPr>
              <w:pStyle w:val="Footer"/>
              <w:ind w:left="-567"/>
              <w:rPr>
                <w:sz w:val="18"/>
                <w:szCs w:val="18"/>
                <w:lang w:val="fr-FR"/>
              </w:rPr>
            </w:pPr>
            <w:r w:rsidRPr="000433D5">
              <w:rPr>
                <w:sz w:val="18"/>
                <w:szCs w:val="18"/>
                <w:lang w:val="fr"/>
              </w:rPr>
              <w:t>Dépliant d’information sur l</w:t>
            </w:r>
            <w:r w:rsidR="00EB45D7">
              <w:rPr>
                <w:sz w:val="18"/>
                <w:szCs w:val="18"/>
                <w:lang w:val="fr"/>
              </w:rPr>
              <w:t>e Traitement H</w:t>
            </w:r>
            <w:r w:rsidRPr="000433D5">
              <w:rPr>
                <w:sz w:val="18"/>
                <w:szCs w:val="18"/>
                <w:lang w:val="fr"/>
              </w:rPr>
              <w:t>ormon</w:t>
            </w:r>
            <w:r w:rsidR="00EB45D7">
              <w:rPr>
                <w:sz w:val="18"/>
                <w:szCs w:val="18"/>
                <w:lang w:val="fr"/>
              </w:rPr>
              <w:t>al de Su</w:t>
            </w:r>
            <w:r w:rsidRPr="000433D5">
              <w:rPr>
                <w:sz w:val="18"/>
                <w:szCs w:val="18"/>
                <w:lang w:val="fr"/>
              </w:rPr>
              <w:t>bstitu</w:t>
            </w:r>
            <w:r w:rsidR="00EB45D7">
              <w:rPr>
                <w:sz w:val="18"/>
                <w:szCs w:val="18"/>
                <w:lang w:val="fr"/>
              </w:rPr>
              <w:t>tion</w:t>
            </w:r>
            <w:r w:rsidRPr="000433D5">
              <w:rPr>
                <w:sz w:val="18"/>
                <w:szCs w:val="18"/>
                <w:lang w:val="fr"/>
              </w:rPr>
              <w:t xml:space="preserve"> du cancer GM après le cancer du sein </w:t>
            </w:r>
          </w:p>
          <w:p w14:paraId="70173ECB" w14:textId="60603162" w:rsidR="004E64A2" w:rsidRPr="004E64A2" w:rsidRDefault="00F9672D" w:rsidP="004E64A2">
            <w:pPr>
              <w:pStyle w:val="Footer"/>
              <w:ind w:left="-567"/>
              <w:rPr>
                <w:sz w:val="18"/>
                <w:szCs w:val="18"/>
              </w:rPr>
            </w:pPr>
            <w:r>
              <w:rPr>
                <w:sz w:val="18"/>
                <w:szCs w:val="18"/>
                <w:lang w:val="fr"/>
              </w:rPr>
              <w:t>V1.0 05janv.2023</w:t>
            </w:r>
            <w:r w:rsidR="004E64A2">
              <w:rPr>
                <w:sz w:val="18"/>
                <w:szCs w:val="18"/>
                <w:lang w:val="fr"/>
              </w:rPr>
              <w:tab/>
            </w:r>
            <w:r w:rsidR="004E64A2">
              <w:rPr>
                <w:sz w:val="18"/>
                <w:szCs w:val="18"/>
                <w:lang w:val="fr"/>
              </w:rPr>
              <w:tab/>
            </w:r>
            <w:r w:rsidR="004E64A2" w:rsidRPr="004E64A2">
              <w:rPr>
                <w:sz w:val="18"/>
                <w:szCs w:val="18"/>
                <w:lang w:val="fr"/>
              </w:rPr>
              <w:t xml:space="preserve">Page </w:t>
            </w:r>
            <w:r w:rsidR="004E64A2" w:rsidRPr="004E64A2">
              <w:rPr>
                <w:bCs/>
                <w:sz w:val="18"/>
                <w:szCs w:val="18"/>
                <w:lang w:val="fr"/>
              </w:rPr>
              <w:fldChar w:fldCharType="begin"/>
            </w:r>
            <w:r w:rsidR="004E64A2" w:rsidRPr="004E64A2">
              <w:rPr>
                <w:bCs/>
                <w:sz w:val="18"/>
                <w:szCs w:val="18"/>
                <w:lang w:val="fr"/>
              </w:rPr>
              <w:instrText xml:space="preserve"> PAGE </w:instrText>
            </w:r>
            <w:r w:rsidR="004E64A2" w:rsidRPr="004E64A2">
              <w:rPr>
                <w:bCs/>
                <w:sz w:val="18"/>
                <w:szCs w:val="18"/>
                <w:lang w:val="fr"/>
              </w:rPr>
              <w:fldChar w:fldCharType="separate"/>
            </w:r>
            <w:r w:rsidR="004E64A2">
              <w:rPr>
                <w:bCs/>
                <w:noProof/>
                <w:sz w:val="18"/>
                <w:szCs w:val="18"/>
                <w:lang w:val="fr"/>
              </w:rPr>
              <w:t>2</w:t>
            </w:r>
            <w:r w:rsidR="004E64A2" w:rsidRPr="004E64A2">
              <w:rPr>
                <w:bCs/>
                <w:sz w:val="18"/>
                <w:szCs w:val="18"/>
                <w:lang w:val="fr"/>
              </w:rPr>
              <w:fldChar w:fldCharType="end"/>
            </w:r>
            <w:r w:rsidR="004E64A2" w:rsidRPr="004E64A2">
              <w:rPr>
                <w:sz w:val="18"/>
                <w:szCs w:val="18"/>
                <w:lang w:val="fr"/>
              </w:rPr>
              <w:t xml:space="preserve"> de </w:t>
            </w:r>
            <w:r w:rsidR="004E64A2" w:rsidRPr="004E64A2">
              <w:rPr>
                <w:bCs/>
                <w:sz w:val="18"/>
                <w:szCs w:val="18"/>
                <w:lang w:val="fr"/>
              </w:rPr>
              <w:fldChar w:fldCharType="begin"/>
            </w:r>
            <w:r w:rsidR="004E64A2" w:rsidRPr="004E64A2">
              <w:rPr>
                <w:bCs/>
                <w:sz w:val="18"/>
                <w:szCs w:val="18"/>
                <w:lang w:val="fr"/>
              </w:rPr>
              <w:instrText xml:space="preserve"> NUMPAGES  </w:instrText>
            </w:r>
            <w:r w:rsidR="004E64A2" w:rsidRPr="004E64A2">
              <w:rPr>
                <w:bCs/>
                <w:sz w:val="18"/>
                <w:szCs w:val="18"/>
                <w:lang w:val="fr"/>
              </w:rPr>
              <w:fldChar w:fldCharType="separate"/>
            </w:r>
            <w:r w:rsidR="004E64A2">
              <w:rPr>
                <w:bCs/>
                <w:noProof/>
                <w:sz w:val="18"/>
                <w:szCs w:val="18"/>
                <w:lang w:val="fr"/>
              </w:rPr>
              <w:t>3</w:t>
            </w:r>
            <w:r w:rsidR="004E64A2" w:rsidRPr="004E64A2">
              <w:rPr>
                <w:bCs/>
                <w:sz w:val="18"/>
                <w:szCs w:val="18"/>
                <w:lang w:val="fr"/>
              </w:rPr>
              <w:fldChar w:fldCharType="end"/>
            </w:r>
          </w:p>
        </w:sdtContent>
      </w:sdt>
    </w:sdtContent>
  </w:sdt>
  <w:p w14:paraId="0DA4F067" w14:textId="6BC49865" w:rsidR="00594099" w:rsidRPr="000433D5" w:rsidRDefault="00594099" w:rsidP="00043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22303"/>
      <w:docPartObj>
        <w:docPartGallery w:val="Page Numbers (Bottom of Page)"/>
        <w:docPartUnique/>
      </w:docPartObj>
    </w:sdtPr>
    <w:sdtContent>
      <w:sdt>
        <w:sdtPr>
          <w:id w:val="1009022815"/>
          <w:docPartObj>
            <w:docPartGallery w:val="Page Numbers (Bottom of Page)"/>
            <w:docPartUnique/>
          </w:docPartObj>
        </w:sdtPr>
        <w:sdtEndPr>
          <w:rPr>
            <w:sz w:val="18"/>
            <w:szCs w:val="18"/>
          </w:rPr>
        </w:sdtEndPr>
        <w:sdtContent>
          <w:p w14:paraId="4EC5DA14" w14:textId="77777777" w:rsidR="00EB45D7" w:rsidRPr="003C190A" w:rsidRDefault="00EB45D7" w:rsidP="00EB45D7">
            <w:pPr>
              <w:pStyle w:val="Footer"/>
              <w:ind w:left="-567"/>
              <w:rPr>
                <w:sz w:val="18"/>
                <w:szCs w:val="18"/>
                <w:lang w:val="fr-FR"/>
              </w:rPr>
            </w:pPr>
            <w:r w:rsidRPr="000433D5">
              <w:rPr>
                <w:sz w:val="18"/>
                <w:szCs w:val="18"/>
                <w:lang w:val="fr"/>
              </w:rPr>
              <w:t>Dépliant d’information sur l</w:t>
            </w:r>
            <w:r>
              <w:rPr>
                <w:sz w:val="18"/>
                <w:szCs w:val="18"/>
                <w:lang w:val="fr"/>
              </w:rPr>
              <w:t>e Traitement H</w:t>
            </w:r>
            <w:r w:rsidRPr="000433D5">
              <w:rPr>
                <w:sz w:val="18"/>
                <w:szCs w:val="18"/>
                <w:lang w:val="fr"/>
              </w:rPr>
              <w:t>ormon</w:t>
            </w:r>
            <w:r>
              <w:rPr>
                <w:sz w:val="18"/>
                <w:szCs w:val="18"/>
                <w:lang w:val="fr"/>
              </w:rPr>
              <w:t>al de Su</w:t>
            </w:r>
            <w:r w:rsidRPr="000433D5">
              <w:rPr>
                <w:sz w:val="18"/>
                <w:szCs w:val="18"/>
                <w:lang w:val="fr"/>
              </w:rPr>
              <w:t>bstitu</w:t>
            </w:r>
            <w:r>
              <w:rPr>
                <w:sz w:val="18"/>
                <w:szCs w:val="18"/>
                <w:lang w:val="fr"/>
              </w:rPr>
              <w:t>tion</w:t>
            </w:r>
            <w:r w:rsidRPr="000433D5">
              <w:rPr>
                <w:sz w:val="18"/>
                <w:szCs w:val="18"/>
                <w:lang w:val="fr"/>
              </w:rPr>
              <w:t xml:space="preserve"> du cancer GM après le cancer du sein </w:t>
            </w:r>
          </w:p>
          <w:p w14:paraId="7135ACBA" w14:textId="174C014B" w:rsidR="000433D5" w:rsidRPr="000433D5" w:rsidRDefault="00EB45D7" w:rsidP="00EB45D7">
            <w:pPr>
              <w:pStyle w:val="Footer"/>
              <w:ind w:left="-567"/>
              <w:rPr>
                <w:sz w:val="18"/>
                <w:szCs w:val="18"/>
              </w:rPr>
            </w:pPr>
            <w:r>
              <w:rPr>
                <w:sz w:val="18"/>
                <w:szCs w:val="18"/>
                <w:lang w:val="fr"/>
              </w:rPr>
              <w:t>V1.0 05janv.2023</w:t>
            </w:r>
            <w:r w:rsidR="00D97D06">
              <w:rPr>
                <w:sz w:val="18"/>
                <w:szCs w:val="18"/>
                <w:lang w:val="fr"/>
              </w:rPr>
              <w:tab/>
            </w:r>
            <w:r w:rsidR="00D97D06">
              <w:rPr>
                <w:sz w:val="18"/>
                <w:szCs w:val="18"/>
                <w:lang w:val="fr"/>
              </w:rPr>
              <w:tab/>
              <w:t>Page 1 de 3</w:t>
            </w:r>
          </w:p>
        </w:sdtContent>
      </w:sdt>
      <w:p w14:paraId="25CC7208" w14:textId="17069665" w:rsidR="00963BF9"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1535" w14:textId="77777777" w:rsidR="00686667" w:rsidRDefault="00686667" w:rsidP="00594099">
      <w:r>
        <w:rPr>
          <w:lang w:val="fr"/>
        </w:rPr>
        <w:separator/>
      </w:r>
    </w:p>
  </w:footnote>
  <w:footnote w:type="continuationSeparator" w:id="0">
    <w:p w14:paraId="72B06824" w14:textId="77777777" w:rsidR="00686667" w:rsidRDefault="00686667" w:rsidP="00594099">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6DF9" w14:textId="3976E818" w:rsidR="00594099" w:rsidRDefault="005B7716" w:rsidP="00926EC7">
    <w:pPr>
      <w:pStyle w:val="Header"/>
    </w:pPr>
    <w:r w:rsidRPr="00C11C8C">
      <w:rPr>
        <w:noProof/>
        <w:lang w:val="fr" w:eastAsia="en-GB"/>
      </w:rPr>
      <w:drawing>
        <wp:anchor distT="0" distB="0" distL="114300" distR="114300" simplePos="0" relativeHeight="251660288" behindDoc="1" locked="0" layoutInCell="1" allowOverlap="1" wp14:anchorId="02AFD056" wp14:editId="2B3E6528">
          <wp:simplePos x="0" y="0"/>
          <wp:positionH relativeFrom="column">
            <wp:posOffset>4806315</wp:posOffset>
          </wp:positionH>
          <wp:positionV relativeFrom="page">
            <wp:posOffset>409575</wp:posOffset>
          </wp:positionV>
          <wp:extent cx="1503680" cy="571500"/>
          <wp:effectExtent l="0" t="0" r="1270" b="0"/>
          <wp:wrapTight wrapText="bothSides">
            <wp:wrapPolygon edited="0">
              <wp:start x="0" y="0"/>
              <wp:lineTo x="0" y="20880"/>
              <wp:lineTo x="21345" y="20880"/>
              <wp:lineTo x="21345"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sidR="00C11C8C" w:rsidRPr="00C11C8C">
      <w:rPr>
        <w:noProof/>
        <w:lang w:val="fr" w:eastAsia="en-GB"/>
      </w:rPr>
      <w:drawing>
        <wp:anchor distT="0" distB="0" distL="114300" distR="114300" simplePos="0" relativeHeight="251664384" behindDoc="0" locked="0" layoutInCell="1" allowOverlap="1" wp14:anchorId="56300B17" wp14:editId="4673F905">
          <wp:simplePos x="0" y="0"/>
          <wp:positionH relativeFrom="column">
            <wp:posOffset>-752475</wp:posOffset>
          </wp:positionH>
          <wp:positionV relativeFrom="page">
            <wp:posOffset>114300</wp:posOffset>
          </wp:positionV>
          <wp:extent cx="982345" cy="1100455"/>
          <wp:effectExtent l="0" t="0" r="8255"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E7A" w14:textId="4B2214D1" w:rsidR="00F704D8" w:rsidRPr="00963BF9" w:rsidRDefault="00C11C8C" w:rsidP="00F704D8">
    <w:pPr>
      <w:jc w:val="center"/>
      <w:rPr>
        <w:rFonts w:eastAsiaTheme="majorEastAsia" w:cstheme="majorBidi"/>
        <w:b/>
        <w:color w:val="486A7A"/>
        <w:spacing w:val="-10"/>
        <w:kern w:val="28"/>
        <w:sz w:val="12"/>
        <w:szCs w:val="12"/>
      </w:rPr>
    </w:pPr>
    <w:r>
      <w:rPr>
        <w:noProof/>
        <w:lang w:val="fr" w:eastAsia="en-GB"/>
      </w:rPr>
      <w:drawing>
        <wp:anchor distT="0" distB="0" distL="114300" distR="114300" simplePos="0" relativeHeight="251652096" behindDoc="1" locked="0" layoutInCell="1" allowOverlap="1" wp14:anchorId="30505616" wp14:editId="36B1D6D7">
          <wp:simplePos x="0" y="0"/>
          <wp:positionH relativeFrom="column">
            <wp:posOffset>4872990</wp:posOffset>
          </wp:positionH>
          <wp:positionV relativeFrom="page">
            <wp:posOffset>400050</wp:posOffset>
          </wp:positionV>
          <wp:extent cx="1503680" cy="571500"/>
          <wp:effectExtent l="0" t="0" r="1270" b="0"/>
          <wp:wrapTight wrapText="bothSides">
            <wp:wrapPolygon edited="0">
              <wp:start x="0" y="0"/>
              <wp:lineTo x="0" y="20880"/>
              <wp:lineTo x="21345" y="20880"/>
              <wp:lineTo x="2134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fr" w:eastAsia="en-GB"/>
      </w:rPr>
      <w:drawing>
        <wp:anchor distT="0" distB="0" distL="114300" distR="114300" simplePos="0" relativeHeight="251656192" behindDoc="0" locked="0" layoutInCell="1" allowOverlap="1" wp14:anchorId="39FAC384" wp14:editId="68D21DB4">
          <wp:simplePos x="0" y="0"/>
          <wp:positionH relativeFrom="column">
            <wp:posOffset>-685800</wp:posOffset>
          </wp:positionH>
          <wp:positionV relativeFrom="page">
            <wp:posOffset>123825</wp:posOffset>
          </wp:positionV>
          <wp:extent cx="982345" cy="1100455"/>
          <wp:effectExtent l="0" t="0" r="8255"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p w14:paraId="4BF27A72" w14:textId="0EAD6757" w:rsidR="00F704D8" w:rsidRPr="003C190A" w:rsidRDefault="00F704D8" w:rsidP="0097556E">
    <w:pPr>
      <w:jc w:val="center"/>
      <w:rPr>
        <w:rFonts w:eastAsiaTheme="majorEastAsia" w:cstheme="majorBidi"/>
        <w:b/>
        <w:color w:val="486A7A"/>
        <w:spacing w:val="-10"/>
        <w:kern w:val="28"/>
        <w:sz w:val="28"/>
        <w:szCs w:val="28"/>
        <w:lang w:val="fr-FR"/>
      </w:rPr>
    </w:pPr>
    <w:r w:rsidRPr="00963BF9">
      <w:rPr>
        <w:b/>
        <w:color w:val="486A7A"/>
        <w:spacing w:val="-10"/>
        <w:kern w:val="28"/>
        <w:sz w:val="32"/>
        <w:szCs w:val="32"/>
        <w:lang w:val="fr"/>
      </w:rPr>
      <w:t>Information sur l</w:t>
    </w:r>
    <w:r w:rsidR="0097556E">
      <w:rPr>
        <w:b/>
        <w:color w:val="486A7A"/>
        <w:spacing w:val="-10"/>
        <w:kern w:val="28"/>
        <w:sz w:val="32"/>
        <w:szCs w:val="32"/>
        <w:lang w:val="fr"/>
      </w:rPr>
      <w:t>e Traitement H</w:t>
    </w:r>
    <w:r w:rsidRPr="00963BF9">
      <w:rPr>
        <w:b/>
        <w:color w:val="486A7A"/>
        <w:spacing w:val="-10"/>
        <w:kern w:val="28"/>
        <w:sz w:val="32"/>
        <w:szCs w:val="32"/>
        <w:lang w:val="fr"/>
      </w:rPr>
      <w:t>ormon</w:t>
    </w:r>
    <w:r w:rsidR="0097556E">
      <w:rPr>
        <w:b/>
        <w:color w:val="486A7A"/>
        <w:spacing w:val="-10"/>
        <w:kern w:val="28"/>
        <w:sz w:val="32"/>
        <w:szCs w:val="32"/>
        <w:lang w:val="fr"/>
      </w:rPr>
      <w:t>al de Subs</w:t>
    </w:r>
    <w:r w:rsidRPr="00963BF9">
      <w:rPr>
        <w:b/>
        <w:color w:val="486A7A"/>
        <w:spacing w:val="-10"/>
        <w:kern w:val="28"/>
        <w:sz w:val="32"/>
        <w:szCs w:val="32"/>
        <w:lang w:val="fr"/>
      </w:rPr>
      <w:t>titu</w:t>
    </w:r>
    <w:r w:rsidR="0097556E">
      <w:rPr>
        <w:b/>
        <w:color w:val="486A7A"/>
        <w:spacing w:val="-10"/>
        <w:kern w:val="28"/>
        <w:sz w:val="32"/>
        <w:szCs w:val="32"/>
        <w:lang w:val="fr"/>
      </w:rPr>
      <w:t>tion</w:t>
    </w:r>
    <w:r w:rsidRPr="00963BF9">
      <w:rPr>
        <w:b/>
        <w:color w:val="486A7A"/>
        <w:spacing w:val="-10"/>
        <w:kern w:val="28"/>
        <w:sz w:val="32"/>
        <w:szCs w:val="32"/>
        <w:lang w:val="fr"/>
      </w:rPr>
      <w:t xml:space="preserve"> (</w:t>
    </w:r>
    <w:r w:rsidR="0097556E">
      <w:rPr>
        <w:b/>
        <w:color w:val="486A7A"/>
        <w:spacing w:val="-10"/>
        <w:kern w:val="28"/>
        <w:sz w:val="32"/>
        <w:szCs w:val="32"/>
        <w:lang w:val="fr"/>
      </w:rPr>
      <w:t>THS</w:t>
    </w:r>
    <w:r w:rsidRPr="00963BF9">
      <w:rPr>
        <w:b/>
        <w:color w:val="486A7A"/>
        <w:spacing w:val="-10"/>
        <w:kern w:val="28"/>
        <w:sz w:val="32"/>
        <w:szCs w:val="32"/>
        <w:lang w:val="fr"/>
      </w:rPr>
      <w:t>) pour</w:t>
    </w:r>
    <w:r w:rsidR="0097556E">
      <w:rPr>
        <w:b/>
        <w:color w:val="486A7A"/>
        <w:spacing w:val="-10"/>
        <w:kern w:val="28"/>
        <w:sz w:val="32"/>
        <w:szCs w:val="32"/>
        <w:lang w:val="fr"/>
      </w:rPr>
      <w:t xml:space="preserve"> </w:t>
    </w:r>
    <w:r w:rsidRPr="00963BF9">
      <w:rPr>
        <w:b/>
        <w:color w:val="486A7A"/>
        <w:spacing w:val="-10"/>
        <w:kern w:val="28"/>
        <w:sz w:val="32"/>
        <w:szCs w:val="32"/>
        <w:lang w:val="fr"/>
      </w:rPr>
      <w:t>les femmes qui ont reçu un diagnostic de cancer du sein</w:t>
    </w:r>
  </w:p>
  <w:p w14:paraId="18E1C43D" w14:textId="77777777" w:rsidR="00F704D8" w:rsidRPr="003C190A" w:rsidRDefault="00F704D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55BF"/>
    <w:multiLevelType w:val="hybridMultilevel"/>
    <w:tmpl w:val="D66ECDF6"/>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3"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27509"/>
    <w:multiLevelType w:val="hybridMultilevel"/>
    <w:tmpl w:val="675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3DF"/>
    <w:multiLevelType w:val="hybridMultilevel"/>
    <w:tmpl w:val="B71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974539">
    <w:abstractNumId w:val="7"/>
  </w:num>
  <w:num w:numId="2" w16cid:durableId="223881383">
    <w:abstractNumId w:val="5"/>
  </w:num>
  <w:num w:numId="3" w16cid:durableId="888955717">
    <w:abstractNumId w:val="4"/>
  </w:num>
  <w:num w:numId="4" w16cid:durableId="1090739919">
    <w:abstractNumId w:val="0"/>
  </w:num>
  <w:num w:numId="5" w16cid:durableId="1712416233">
    <w:abstractNumId w:val="3"/>
  </w:num>
  <w:num w:numId="6" w16cid:durableId="434136484">
    <w:abstractNumId w:val="6"/>
  </w:num>
  <w:num w:numId="7" w16cid:durableId="1519392255">
    <w:abstractNumId w:val="8"/>
  </w:num>
  <w:num w:numId="8" w16cid:durableId="152186024">
    <w:abstractNumId w:val="1"/>
  </w:num>
  <w:num w:numId="9" w16cid:durableId="820540634">
    <w:abstractNumId w:val="9"/>
  </w:num>
  <w:num w:numId="10" w16cid:durableId="648903404">
    <w:abstractNumId w:val="5"/>
  </w:num>
  <w:num w:numId="11" w16cid:durableId="183056273">
    <w:abstractNumId w:val="5"/>
  </w:num>
  <w:num w:numId="12" w16cid:durableId="178855069">
    <w:abstractNumId w:val="5"/>
  </w:num>
  <w:num w:numId="13" w16cid:durableId="1704750554">
    <w:abstractNumId w:val="2"/>
  </w:num>
  <w:num w:numId="14" w16cid:durableId="1337687225">
    <w:abstractNumId w:val="5"/>
  </w:num>
  <w:num w:numId="15" w16cid:durableId="1415936283">
    <w:abstractNumId w:val="5"/>
  </w:num>
  <w:num w:numId="16" w16cid:durableId="109280697">
    <w:abstractNumId w:val="5"/>
  </w:num>
  <w:num w:numId="17" w16cid:durableId="1360200811">
    <w:abstractNumId w:val="5"/>
  </w:num>
  <w:num w:numId="18" w16cid:durableId="1117749039">
    <w:abstractNumId w:val="11"/>
  </w:num>
  <w:num w:numId="19" w16cid:durableId="2127002853">
    <w:abstractNumId w:val="10"/>
  </w:num>
  <w:num w:numId="20" w16cid:durableId="2101947366">
    <w:abstractNumId w:val="5"/>
  </w:num>
  <w:num w:numId="21" w16cid:durableId="115759761">
    <w:abstractNumId w:val="5"/>
  </w:num>
  <w:num w:numId="22" w16cid:durableId="315184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06"/>
    <w:rsid w:val="0000054B"/>
    <w:rsid w:val="00030D99"/>
    <w:rsid w:val="0003696F"/>
    <w:rsid w:val="000433D5"/>
    <w:rsid w:val="00085906"/>
    <w:rsid w:val="000900D8"/>
    <w:rsid w:val="00097262"/>
    <w:rsid w:val="000979D7"/>
    <w:rsid w:val="000C6A60"/>
    <w:rsid w:val="000D5040"/>
    <w:rsid w:val="000E050C"/>
    <w:rsid w:val="000F7100"/>
    <w:rsid w:val="001034EA"/>
    <w:rsid w:val="001237E0"/>
    <w:rsid w:val="00135C2B"/>
    <w:rsid w:val="00154A3D"/>
    <w:rsid w:val="001922D8"/>
    <w:rsid w:val="00193D61"/>
    <w:rsid w:val="001A1428"/>
    <w:rsid w:val="001B2461"/>
    <w:rsid w:val="001F76A2"/>
    <w:rsid w:val="00227F7B"/>
    <w:rsid w:val="002344A3"/>
    <w:rsid w:val="002651C3"/>
    <w:rsid w:val="002654D5"/>
    <w:rsid w:val="00273908"/>
    <w:rsid w:val="0027399B"/>
    <w:rsid w:val="002752EF"/>
    <w:rsid w:val="00280A91"/>
    <w:rsid w:val="002825AE"/>
    <w:rsid w:val="0028322D"/>
    <w:rsid w:val="002A24EA"/>
    <w:rsid w:val="002B413A"/>
    <w:rsid w:val="002C1638"/>
    <w:rsid w:val="002E0F45"/>
    <w:rsid w:val="002E581A"/>
    <w:rsid w:val="003059E5"/>
    <w:rsid w:val="00317DE2"/>
    <w:rsid w:val="003430C6"/>
    <w:rsid w:val="00366E02"/>
    <w:rsid w:val="00392152"/>
    <w:rsid w:val="003A0FFD"/>
    <w:rsid w:val="003B2718"/>
    <w:rsid w:val="003C190A"/>
    <w:rsid w:val="003C28B2"/>
    <w:rsid w:val="003D0C70"/>
    <w:rsid w:val="003D4DB4"/>
    <w:rsid w:val="003E7E50"/>
    <w:rsid w:val="00437C66"/>
    <w:rsid w:val="00442659"/>
    <w:rsid w:val="0046133E"/>
    <w:rsid w:val="004654DA"/>
    <w:rsid w:val="00466ED4"/>
    <w:rsid w:val="00493F56"/>
    <w:rsid w:val="004B1D74"/>
    <w:rsid w:val="004B3328"/>
    <w:rsid w:val="004D340B"/>
    <w:rsid w:val="004D61F6"/>
    <w:rsid w:val="004E64A2"/>
    <w:rsid w:val="00512BCC"/>
    <w:rsid w:val="0051521B"/>
    <w:rsid w:val="005400B0"/>
    <w:rsid w:val="00546921"/>
    <w:rsid w:val="00594099"/>
    <w:rsid w:val="005A17A3"/>
    <w:rsid w:val="005B7716"/>
    <w:rsid w:val="005B7CAC"/>
    <w:rsid w:val="006570FC"/>
    <w:rsid w:val="00683FB8"/>
    <w:rsid w:val="00686667"/>
    <w:rsid w:val="006A0F0F"/>
    <w:rsid w:val="006B3BAB"/>
    <w:rsid w:val="006D0B12"/>
    <w:rsid w:val="006D298C"/>
    <w:rsid w:val="007048D7"/>
    <w:rsid w:val="00707189"/>
    <w:rsid w:val="00714326"/>
    <w:rsid w:val="00720A05"/>
    <w:rsid w:val="00725816"/>
    <w:rsid w:val="0073338A"/>
    <w:rsid w:val="00751A33"/>
    <w:rsid w:val="00766CF9"/>
    <w:rsid w:val="007670B8"/>
    <w:rsid w:val="00785C9C"/>
    <w:rsid w:val="007B226A"/>
    <w:rsid w:val="007E352F"/>
    <w:rsid w:val="007F3F18"/>
    <w:rsid w:val="00811F83"/>
    <w:rsid w:val="0082347D"/>
    <w:rsid w:val="008364F2"/>
    <w:rsid w:val="00836747"/>
    <w:rsid w:val="0088739D"/>
    <w:rsid w:val="00891121"/>
    <w:rsid w:val="0089480F"/>
    <w:rsid w:val="008A4192"/>
    <w:rsid w:val="008B4D2B"/>
    <w:rsid w:val="008D1EC0"/>
    <w:rsid w:val="008E00C8"/>
    <w:rsid w:val="008F5C2A"/>
    <w:rsid w:val="00904061"/>
    <w:rsid w:val="00926EC7"/>
    <w:rsid w:val="00940251"/>
    <w:rsid w:val="00952B48"/>
    <w:rsid w:val="00954430"/>
    <w:rsid w:val="00963BF9"/>
    <w:rsid w:val="0097556E"/>
    <w:rsid w:val="00976363"/>
    <w:rsid w:val="00977316"/>
    <w:rsid w:val="00981196"/>
    <w:rsid w:val="009838F1"/>
    <w:rsid w:val="00994449"/>
    <w:rsid w:val="009C1E2A"/>
    <w:rsid w:val="009E473C"/>
    <w:rsid w:val="00A13A42"/>
    <w:rsid w:val="00A15A32"/>
    <w:rsid w:val="00A44EEC"/>
    <w:rsid w:val="00A50561"/>
    <w:rsid w:val="00A60992"/>
    <w:rsid w:val="00A6116B"/>
    <w:rsid w:val="00A70A54"/>
    <w:rsid w:val="00A805C3"/>
    <w:rsid w:val="00AA18BF"/>
    <w:rsid w:val="00AC434A"/>
    <w:rsid w:val="00AC6123"/>
    <w:rsid w:val="00B23019"/>
    <w:rsid w:val="00B350A4"/>
    <w:rsid w:val="00B66B28"/>
    <w:rsid w:val="00B706AF"/>
    <w:rsid w:val="00BA0884"/>
    <w:rsid w:val="00BA520B"/>
    <w:rsid w:val="00BA6258"/>
    <w:rsid w:val="00BA711F"/>
    <w:rsid w:val="00BB42B1"/>
    <w:rsid w:val="00BC5A70"/>
    <w:rsid w:val="00BD3CCE"/>
    <w:rsid w:val="00BD6540"/>
    <w:rsid w:val="00BF3380"/>
    <w:rsid w:val="00C11C8C"/>
    <w:rsid w:val="00C32206"/>
    <w:rsid w:val="00C37F08"/>
    <w:rsid w:val="00C674FB"/>
    <w:rsid w:val="00C808DD"/>
    <w:rsid w:val="00C86DC4"/>
    <w:rsid w:val="00CB0D51"/>
    <w:rsid w:val="00CB1B9B"/>
    <w:rsid w:val="00CC0C52"/>
    <w:rsid w:val="00CC5392"/>
    <w:rsid w:val="00D03D95"/>
    <w:rsid w:val="00D30CFA"/>
    <w:rsid w:val="00D31184"/>
    <w:rsid w:val="00D31CFF"/>
    <w:rsid w:val="00D575F7"/>
    <w:rsid w:val="00D96E72"/>
    <w:rsid w:val="00D97D06"/>
    <w:rsid w:val="00DD318E"/>
    <w:rsid w:val="00DD6C54"/>
    <w:rsid w:val="00DF4994"/>
    <w:rsid w:val="00DF5601"/>
    <w:rsid w:val="00E064A5"/>
    <w:rsid w:val="00E27C56"/>
    <w:rsid w:val="00E3002B"/>
    <w:rsid w:val="00E65EDA"/>
    <w:rsid w:val="00E95775"/>
    <w:rsid w:val="00EB45D7"/>
    <w:rsid w:val="00EE54F2"/>
    <w:rsid w:val="00EF29A6"/>
    <w:rsid w:val="00F00193"/>
    <w:rsid w:val="00F35B61"/>
    <w:rsid w:val="00F43180"/>
    <w:rsid w:val="00F65FF1"/>
    <w:rsid w:val="00F704D8"/>
    <w:rsid w:val="00F716BC"/>
    <w:rsid w:val="00F82BC8"/>
    <w:rsid w:val="00F9672D"/>
    <w:rsid w:val="00FB6386"/>
    <w:rsid w:val="00FC65F1"/>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E7C8"/>
  <w15:docId w15:val="{7211EDE6-36D7-48E5-A0FA-F9487A8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rPr>
      <w:rFonts w:ascii="Times New Roman" w:hAnsi="Times New Roman" w:cs="Times New Roman"/>
      <w:szCs w:val="24"/>
      <w:lang w:eastAsia="en-GB"/>
    </w:rPr>
  </w:style>
  <w:style w:type="paragraph" w:customStyle="1" w:styleId="xmsolistparagraph">
    <w:name w:val="x_msolistparagraph"/>
    <w:basedOn w:val="Normal"/>
    <w:uiPriority w:val="99"/>
    <w:rsid w:val="000C6A60"/>
    <w:rPr>
      <w:rFonts w:ascii="Times New Roman" w:hAnsi="Times New Roman" w:cs="Times New Roman"/>
      <w:szCs w:val="24"/>
      <w:lang w:eastAsia="en-GB"/>
    </w:rPr>
  </w:style>
  <w:style w:type="paragraph" w:styleId="NormalWeb">
    <w:name w:val="Normal (Web)"/>
    <w:basedOn w:val="Normal"/>
    <w:uiPriority w:val="99"/>
    <w:unhideWhenUsed/>
    <w:rsid w:val="00D575F7"/>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59"/>
    <w:rsid w:val="00BA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 w:type="character" w:styleId="PlaceholderText">
    <w:name w:val="Placeholder Text"/>
    <w:basedOn w:val="DefaultParagraphFont"/>
    <w:uiPriority w:val="99"/>
    <w:semiHidden/>
    <w:rsid w:val="003C190A"/>
    <w:rPr>
      <w:color w:val="808080"/>
    </w:rPr>
  </w:style>
  <w:style w:type="character" w:customStyle="1" w:styleId="ts-alignment-element">
    <w:name w:val="ts-alignment-element"/>
    <w:basedOn w:val="DefaultParagraphFont"/>
    <w:rsid w:val="00DD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056398634">
      <w:bodyDiv w:val="1"/>
      <w:marLeft w:val="0"/>
      <w:marRight w:val="0"/>
      <w:marTop w:val="0"/>
      <w:marBottom w:val="0"/>
      <w:divBdr>
        <w:top w:val="none" w:sz="0" w:space="0" w:color="auto"/>
        <w:left w:val="none" w:sz="0" w:space="0" w:color="auto"/>
        <w:bottom w:val="none" w:sz="0" w:space="0" w:color="auto"/>
        <w:right w:val="none" w:sz="0" w:space="0" w:color="auto"/>
      </w:divBdr>
      <w:divsChild>
        <w:div w:id="689456138">
          <w:marLeft w:val="0"/>
          <w:marRight w:val="0"/>
          <w:marTop w:val="0"/>
          <w:marBottom w:val="0"/>
          <w:divBdr>
            <w:top w:val="none" w:sz="0" w:space="0" w:color="auto"/>
            <w:left w:val="none" w:sz="0" w:space="0" w:color="auto"/>
            <w:bottom w:val="none" w:sz="0" w:space="0" w:color="auto"/>
            <w:right w:val="none" w:sz="0" w:space="0" w:color="auto"/>
          </w:divBdr>
          <w:divsChild>
            <w:div w:id="1943565862">
              <w:marLeft w:val="0"/>
              <w:marRight w:val="0"/>
              <w:marTop w:val="0"/>
              <w:marBottom w:val="0"/>
              <w:divBdr>
                <w:top w:val="none" w:sz="0" w:space="0" w:color="auto"/>
                <w:left w:val="none" w:sz="0" w:space="0" w:color="auto"/>
                <w:bottom w:val="none" w:sz="0" w:space="0" w:color="auto"/>
                <w:right w:val="none" w:sz="0" w:space="0" w:color="auto"/>
              </w:divBdr>
              <w:divsChild>
                <w:div w:id="794251800">
                  <w:marLeft w:val="0"/>
                  <w:marRight w:val="0"/>
                  <w:marTop w:val="0"/>
                  <w:marBottom w:val="0"/>
                  <w:divBdr>
                    <w:top w:val="none" w:sz="0" w:space="0" w:color="auto"/>
                    <w:left w:val="none" w:sz="0" w:space="0" w:color="auto"/>
                    <w:bottom w:val="none" w:sz="0" w:space="0" w:color="auto"/>
                    <w:right w:val="none" w:sz="0" w:space="0" w:color="auto"/>
                  </w:divBdr>
                  <w:divsChild>
                    <w:div w:id="212156695">
                      <w:marLeft w:val="0"/>
                      <w:marRight w:val="0"/>
                      <w:marTop w:val="0"/>
                      <w:marBottom w:val="0"/>
                      <w:divBdr>
                        <w:top w:val="none" w:sz="0" w:space="0" w:color="auto"/>
                        <w:left w:val="none" w:sz="0" w:space="0" w:color="auto"/>
                        <w:bottom w:val="none" w:sz="0" w:space="0" w:color="auto"/>
                        <w:right w:val="none" w:sz="0" w:space="0" w:color="auto"/>
                      </w:divBdr>
                      <w:divsChild>
                        <w:div w:id="2005428699">
                          <w:marLeft w:val="0"/>
                          <w:marRight w:val="0"/>
                          <w:marTop w:val="0"/>
                          <w:marBottom w:val="0"/>
                          <w:divBdr>
                            <w:top w:val="none" w:sz="0" w:space="0" w:color="auto"/>
                            <w:left w:val="none" w:sz="0" w:space="0" w:color="auto"/>
                            <w:bottom w:val="none" w:sz="0" w:space="0" w:color="auto"/>
                            <w:right w:val="none" w:sz="0" w:space="0" w:color="auto"/>
                          </w:divBdr>
                          <w:divsChild>
                            <w:div w:id="245765905">
                              <w:marLeft w:val="0"/>
                              <w:marRight w:val="0"/>
                              <w:marTop w:val="0"/>
                              <w:marBottom w:val="0"/>
                              <w:divBdr>
                                <w:top w:val="none" w:sz="0" w:space="0" w:color="auto"/>
                                <w:left w:val="none" w:sz="0" w:space="0" w:color="auto"/>
                                <w:bottom w:val="none" w:sz="0" w:space="0" w:color="auto"/>
                                <w:right w:val="none" w:sz="0" w:space="0" w:color="auto"/>
                              </w:divBdr>
                              <w:divsChild>
                                <w:div w:id="665205030">
                                  <w:marLeft w:val="0"/>
                                  <w:marRight w:val="0"/>
                                  <w:marTop w:val="0"/>
                                  <w:marBottom w:val="0"/>
                                  <w:divBdr>
                                    <w:top w:val="none" w:sz="0" w:space="0" w:color="auto"/>
                                    <w:left w:val="none" w:sz="0" w:space="0" w:color="auto"/>
                                    <w:bottom w:val="none" w:sz="0" w:space="0" w:color="auto"/>
                                    <w:right w:val="none" w:sz="0" w:space="0" w:color="auto"/>
                                  </w:divBdr>
                                  <w:divsChild>
                                    <w:div w:id="1065952083">
                                      <w:marLeft w:val="0"/>
                                      <w:marRight w:val="0"/>
                                      <w:marTop w:val="0"/>
                                      <w:marBottom w:val="0"/>
                                      <w:divBdr>
                                        <w:top w:val="none" w:sz="0" w:space="0" w:color="auto"/>
                                        <w:left w:val="none" w:sz="0" w:space="0" w:color="auto"/>
                                        <w:bottom w:val="none" w:sz="0" w:space="0" w:color="auto"/>
                                        <w:right w:val="none" w:sz="0" w:space="0" w:color="auto"/>
                                      </w:divBdr>
                                      <w:divsChild>
                                        <w:div w:id="1095325293">
                                          <w:marLeft w:val="0"/>
                                          <w:marRight w:val="0"/>
                                          <w:marTop w:val="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sChild>
                                                <w:div w:id="1395740107">
                                                  <w:marLeft w:val="0"/>
                                                  <w:marRight w:val="0"/>
                                                  <w:marTop w:val="0"/>
                                                  <w:marBottom w:val="0"/>
                                                  <w:divBdr>
                                                    <w:top w:val="none" w:sz="0" w:space="0" w:color="auto"/>
                                                    <w:left w:val="none" w:sz="0" w:space="0" w:color="auto"/>
                                                    <w:bottom w:val="none" w:sz="0" w:space="0" w:color="auto"/>
                                                    <w:right w:val="none" w:sz="0" w:space="0" w:color="auto"/>
                                                  </w:divBdr>
                                                  <w:divsChild>
                                                    <w:div w:id="934635966">
                                                      <w:marLeft w:val="0"/>
                                                      <w:marRight w:val="0"/>
                                                      <w:marTop w:val="0"/>
                                                      <w:marBottom w:val="0"/>
                                                      <w:divBdr>
                                                        <w:top w:val="none" w:sz="0" w:space="0" w:color="auto"/>
                                                        <w:left w:val="none" w:sz="0" w:space="0" w:color="auto"/>
                                                        <w:bottom w:val="none" w:sz="0" w:space="0" w:color="auto"/>
                                                        <w:right w:val="none" w:sz="0" w:space="0" w:color="auto"/>
                                                      </w:divBdr>
                                                      <w:divsChild>
                                                        <w:div w:id="670909800">
                                                          <w:marLeft w:val="0"/>
                                                          <w:marRight w:val="0"/>
                                                          <w:marTop w:val="0"/>
                                                          <w:marBottom w:val="0"/>
                                                          <w:divBdr>
                                                            <w:top w:val="none" w:sz="0" w:space="0" w:color="auto"/>
                                                            <w:left w:val="none" w:sz="0" w:space="0" w:color="auto"/>
                                                            <w:bottom w:val="none" w:sz="0" w:space="0" w:color="auto"/>
                                                            <w:right w:val="none" w:sz="0" w:space="0" w:color="auto"/>
                                                          </w:divBdr>
                                                          <w:divsChild>
                                                            <w:div w:id="746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02.sv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DE3F-1D90-4E47-8533-1DA4477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56</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Goldrick Claire (RBV) NHS Christie Tr</dc:creator>
  <dc:description/>
  <cp:lastModifiedBy>Ramy Kelenchy</cp:lastModifiedBy>
  <cp:revision>22</cp:revision>
  <cp:lastPrinted>2023-01-06T09:48:00Z</cp:lastPrinted>
  <dcterms:created xsi:type="dcterms:W3CDTF">2022-12-16T10:59:00Z</dcterms:created>
  <dcterms:modified xsi:type="dcterms:W3CDTF">2023-03-06T10:37:00Z</dcterms:modified>
  <cp:category/>
</cp:coreProperties>
</file>