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62F51" w14:textId="7910381E" w:rsidR="00486280" w:rsidRDefault="002D3975" w:rsidP="00486280">
      <w:pPr>
        <w:tabs>
          <w:tab w:val="center" w:pos="4819"/>
          <w:tab w:val="left" w:pos="8475"/>
        </w:tabs>
        <w:jc w:val="center"/>
        <w:rPr>
          <w:rFonts w:ascii="Arial" w:hAnsi="Arial" w:cs="Arial"/>
          <w:b/>
          <w:bCs/>
          <w:color w:val="486A7A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4A2C7E" wp14:editId="4131BB9E">
                <wp:simplePos x="0" y="0"/>
                <wp:positionH relativeFrom="column">
                  <wp:posOffset>527050</wp:posOffset>
                </wp:positionH>
                <wp:positionV relativeFrom="paragraph">
                  <wp:posOffset>-584835</wp:posOffset>
                </wp:positionV>
                <wp:extent cx="4673600" cy="800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2B9F8" w14:textId="77777777" w:rsidR="002D3975" w:rsidRPr="008935DC" w:rsidRDefault="002D3975" w:rsidP="002D3975">
                            <w:pPr>
                              <w:rPr>
                                <w:rFonts w:ascii="Arial" w:hAnsi="Arial" w:cs="Arial"/>
                                <w:b/>
                                <w:color w:val="425563"/>
                                <w:sz w:val="32"/>
                              </w:rPr>
                            </w:pPr>
                            <w:proofErr w:type="spellStart"/>
                            <w:r w:rsidRPr="008935DC">
                              <w:rPr>
                                <w:rFonts w:ascii="Arial" w:hAnsi="Arial" w:cs="Arial"/>
                                <w:b/>
                                <w:color w:val="425563"/>
                                <w:sz w:val="32"/>
                              </w:rPr>
                              <w:t>Oesophago</w:t>
                            </w:r>
                            <w:proofErr w:type="spellEnd"/>
                            <w:r w:rsidRPr="008935DC">
                              <w:rPr>
                                <w:rFonts w:ascii="Arial" w:hAnsi="Arial" w:cs="Arial"/>
                                <w:b/>
                                <w:color w:val="425563"/>
                                <w:sz w:val="32"/>
                              </w:rPr>
                              <w:t xml:space="preserve">-gastric cancer Standards of Care </w:t>
                            </w:r>
                          </w:p>
                          <w:p w14:paraId="6F954DD6" w14:textId="0FE424C0" w:rsidR="002D3975" w:rsidRPr="008935DC" w:rsidRDefault="002D3975" w:rsidP="00094716">
                            <w:pPr>
                              <w:jc w:val="center"/>
                              <w:rPr>
                                <w:rFonts w:ascii="Arial" w:hAnsi="Arial" w:cs="Arial"/>
                                <w:color w:val="425563"/>
                              </w:rPr>
                            </w:pPr>
                            <w:r w:rsidRPr="008935DC">
                              <w:rPr>
                                <w:rFonts w:ascii="Arial" w:hAnsi="Arial" w:cs="Arial"/>
                                <w:color w:val="425563"/>
                              </w:rPr>
                              <w:t>Barrett’</w:t>
                            </w:r>
                            <w:r w:rsidR="00F4180C" w:rsidRPr="008935DC">
                              <w:rPr>
                                <w:rFonts w:ascii="Arial" w:hAnsi="Arial" w:cs="Arial"/>
                                <w:color w:val="425563"/>
                              </w:rPr>
                              <w:t>s</w:t>
                            </w:r>
                            <w:r w:rsidRPr="008935DC">
                              <w:rPr>
                                <w:rFonts w:ascii="Arial" w:hAnsi="Arial" w:cs="Arial"/>
                                <w:color w:val="425563"/>
                              </w:rPr>
                              <w:t xml:space="preserve"> </w:t>
                            </w:r>
                            <w:proofErr w:type="gramStart"/>
                            <w:r w:rsidR="00506D46">
                              <w:rPr>
                                <w:rFonts w:ascii="Arial" w:hAnsi="Arial" w:cs="Arial"/>
                                <w:color w:val="425563"/>
                              </w:rPr>
                              <w:t>Low Grade</w:t>
                            </w:r>
                            <w:proofErr w:type="gramEnd"/>
                            <w:r w:rsidR="00506D46">
                              <w:rPr>
                                <w:rFonts w:ascii="Arial" w:hAnsi="Arial" w:cs="Arial"/>
                                <w:color w:val="425563"/>
                              </w:rPr>
                              <w:t xml:space="preserve"> </w:t>
                            </w:r>
                            <w:r w:rsidRPr="008935DC">
                              <w:rPr>
                                <w:rFonts w:ascii="Arial" w:hAnsi="Arial" w:cs="Arial"/>
                                <w:color w:val="425563"/>
                              </w:rPr>
                              <w:t>Dysplasia</w:t>
                            </w:r>
                            <w:r w:rsidR="00506D46">
                              <w:rPr>
                                <w:rFonts w:ascii="Arial" w:hAnsi="Arial" w:cs="Arial"/>
                                <w:color w:val="425563"/>
                              </w:rPr>
                              <w:t xml:space="preserve"> (LGD)</w:t>
                            </w:r>
                            <w:r w:rsidRPr="008935DC">
                              <w:rPr>
                                <w:rFonts w:ascii="Arial" w:hAnsi="Arial" w:cs="Arial"/>
                                <w:color w:val="425563"/>
                              </w:rPr>
                              <w:t xml:space="preserve"> </w:t>
                            </w:r>
                            <w:r w:rsidR="00506D46">
                              <w:rPr>
                                <w:rFonts w:ascii="Arial" w:hAnsi="Arial" w:cs="Arial"/>
                                <w:color w:val="425563"/>
                              </w:rPr>
                              <w:t xml:space="preserve">and Indefinite for Dysplasia (IND) </w:t>
                            </w:r>
                            <w:r w:rsidRPr="008935DC">
                              <w:rPr>
                                <w:rFonts w:ascii="Arial" w:hAnsi="Arial" w:cs="Arial"/>
                                <w:color w:val="425563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E4A2C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5pt;margin-top:-46.05pt;width:368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" stroked="f">
                <v:textbox>
                  <w:txbxContent>
                    <w:p w14:paraId="7CB2B9F8" w14:textId="77777777" w:rsidR="002D3975" w:rsidRPr="008935DC" w:rsidRDefault="002D3975" w:rsidP="002D3975">
                      <w:pPr>
                        <w:rPr>
                          <w:rFonts w:ascii="Arial" w:hAnsi="Arial" w:cs="Arial"/>
                          <w:b/>
                          <w:color w:val="425563"/>
                          <w:sz w:val="32"/>
                        </w:rPr>
                      </w:pPr>
                      <w:r w:rsidRPr="008935DC">
                        <w:rPr>
                          <w:rFonts w:ascii="Arial" w:hAnsi="Arial" w:cs="Arial"/>
                          <w:b/>
                          <w:color w:val="425563"/>
                          <w:sz w:val="32"/>
                        </w:rPr>
                        <w:t xml:space="preserve">Oesophago-gastric cancer Standards of Care </w:t>
                      </w:r>
                    </w:p>
                    <w:p w14:paraId="6F954DD6" w14:textId="0FE424C0" w:rsidR="002D3975" w:rsidRPr="008935DC" w:rsidRDefault="002D3975" w:rsidP="00094716">
                      <w:pPr>
                        <w:jc w:val="center"/>
                        <w:rPr>
                          <w:rFonts w:ascii="Arial" w:hAnsi="Arial" w:cs="Arial"/>
                          <w:color w:val="425563"/>
                        </w:rPr>
                      </w:pPr>
                      <w:r w:rsidRPr="008935DC">
                        <w:rPr>
                          <w:rFonts w:ascii="Arial" w:hAnsi="Arial" w:cs="Arial"/>
                          <w:color w:val="425563"/>
                        </w:rPr>
                        <w:t>Barrett’</w:t>
                      </w:r>
                      <w:r w:rsidR="00F4180C" w:rsidRPr="008935DC">
                        <w:rPr>
                          <w:rFonts w:ascii="Arial" w:hAnsi="Arial" w:cs="Arial"/>
                          <w:color w:val="425563"/>
                        </w:rPr>
                        <w:t>s</w:t>
                      </w:r>
                      <w:r w:rsidRPr="008935DC">
                        <w:rPr>
                          <w:rFonts w:ascii="Arial" w:hAnsi="Arial" w:cs="Arial"/>
                          <w:color w:val="425563"/>
                        </w:rPr>
                        <w:t xml:space="preserve"> </w:t>
                      </w:r>
                      <w:r w:rsidR="00506D46">
                        <w:rPr>
                          <w:rFonts w:ascii="Arial" w:hAnsi="Arial" w:cs="Arial"/>
                          <w:color w:val="425563"/>
                        </w:rPr>
                        <w:t xml:space="preserve">Low Grade </w:t>
                      </w:r>
                      <w:r w:rsidRPr="008935DC">
                        <w:rPr>
                          <w:rFonts w:ascii="Arial" w:hAnsi="Arial" w:cs="Arial"/>
                          <w:color w:val="425563"/>
                        </w:rPr>
                        <w:t>Dysplasia</w:t>
                      </w:r>
                      <w:r w:rsidR="00506D46">
                        <w:rPr>
                          <w:rFonts w:ascii="Arial" w:hAnsi="Arial" w:cs="Arial"/>
                          <w:color w:val="425563"/>
                        </w:rPr>
                        <w:t xml:space="preserve"> (LGD)</w:t>
                      </w:r>
                      <w:r w:rsidRPr="008935DC">
                        <w:rPr>
                          <w:rFonts w:ascii="Arial" w:hAnsi="Arial" w:cs="Arial"/>
                          <w:color w:val="425563"/>
                        </w:rPr>
                        <w:t xml:space="preserve"> </w:t>
                      </w:r>
                      <w:r w:rsidR="00506D46">
                        <w:rPr>
                          <w:rFonts w:ascii="Arial" w:hAnsi="Arial" w:cs="Arial"/>
                          <w:color w:val="425563"/>
                        </w:rPr>
                        <w:t xml:space="preserve">and Indefinite for Dysplasia (IND) </w:t>
                      </w:r>
                      <w:r w:rsidRPr="008935DC">
                        <w:rPr>
                          <w:rFonts w:ascii="Arial" w:hAnsi="Arial" w:cs="Arial"/>
                          <w:color w:val="425563"/>
                        </w:rP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  <w:r w:rsidR="008534F1">
        <w:rPr>
          <w:rFonts w:ascii="Arial" w:hAnsi="Arial" w:cs="Arial"/>
          <w:b/>
          <w:bCs/>
          <w:color w:val="486A7A"/>
          <w:sz w:val="32"/>
          <w:szCs w:val="32"/>
        </w:rPr>
        <w:t>Title</w:t>
      </w:r>
    </w:p>
    <w:p w14:paraId="50914D6E" w14:textId="555B8DB2" w:rsidR="00506D46" w:rsidRDefault="00506D46" w:rsidP="00506D46">
      <w:pPr>
        <w:tabs>
          <w:tab w:val="center" w:pos="4819"/>
          <w:tab w:val="left" w:pos="8475"/>
        </w:tabs>
        <w:rPr>
          <w:rFonts w:ascii="Arial" w:hAnsi="Arial" w:cs="Arial"/>
          <w:b/>
          <w:bCs/>
          <w:color w:val="486A7A"/>
          <w:sz w:val="20"/>
          <w:szCs w:val="20"/>
        </w:rPr>
      </w:pPr>
      <w:r w:rsidRPr="003D6B76">
        <w:rPr>
          <w:rFonts w:ascii="Arial" w:hAnsi="Arial" w:cs="Arial"/>
          <w:b/>
          <w:bCs/>
          <w:noProof/>
          <w:color w:val="486A7A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36390A" wp14:editId="09F5365F">
                <wp:simplePos x="0" y="0"/>
                <wp:positionH relativeFrom="column">
                  <wp:posOffset>2619375</wp:posOffset>
                </wp:positionH>
                <wp:positionV relativeFrom="paragraph">
                  <wp:posOffset>2378710</wp:posOffset>
                </wp:positionV>
                <wp:extent cx="819150" cy="4572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57200"/>
                        </a:xfrm>
                        <a:prstGeom prst="roundRect">
                          <a:avLst/>
                        </a:prstGeom>
                        <a:solidFill>
                          <a:srgbClr val="E1E880"/>
                        </a:solidFill>
                        <a:ln w="9525">
                          <a:solidFill>
                            <a:srgbClr val="E1E8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A88A3" w14:textId="32A4EB19" w:rsidR="003D6B76" w:rsidRPr="003D6B76" w:rsidRDefault="003D6B76" w:rsidP="003D6B76">
                            <w:pPr>
                              <w:jc w:val="center"/>
                              <w:rPr>
                                <w:color w:val="3F5664"/>
                                <w:sz w:val="16"/>
                              </w:rPr>
                            </w:pPr>
                            <w:r w:rsidRPr="003D6B76">
                              <w:rPr>
                                <w:color w:val="3F5664"/>
                                <w:sz w:val="16"/>
                              </w:rPr>
                              <w:t>Endoscopic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F36390A" id="_x0000_s1027" style="position:absolute;margin-left:206.25pt;margin-top:187.3pt;width:64.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" fillcolor="#e1e880" strokecolor="#e1e880">
                <v:stroke joinstyle="miter"/>
                <v:textbox>
                  <w:txbxContent>
                    <w:p w14:paraId="196A88A3" w14:textId="32A4EB19" w:rsidR="003D6B76" w:rsidRPr="003D6B76" w:rsidRDefault="003D6B76" w:rsidP="003D6B76">
                      <w:pPr>
                        <w:jc w:val="center"/>
                        <w:rPr>
                          <w:color w:val="3F5664"/>
                          <w:sz w:val="16"/>
                        </w:rPr>
                      </w:pPr>
                      <w:r w:rsidRPr="003D6B76">
                        <w:rPr>
                          <w:color w:val="3F5664"/>
                          <w:sz w:val="16"/>
                        </w:rPr>
                        <w:t>Endoscopic management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4868E2" wp14:editId="6FD648DA">
                <wp:simplePos x="0" y="0"/>
                <wp:positionH relativeFrom="column">
                  <wp:posOffset>3175</wp:posOffset>
                </wp:positionH>
                <wp:positionV relativeFrom="paragraph">
                  <wp:posOffset>391160</wp:posOffset>
                </wp:positionV>
                <wp:extent cx="1727200" cy="6477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647700"/>
                        </a:xfrm>
                        <a:prstGeom prst="roundRect">
                          <a:avLst/>
                        </a:prstGeom>
                        <a:solidFill>
                          <a:srgbClr val="E1E880"/>
                        </a:solidFill>
                        <a:ln w="9525">
                          <a:solidFill>
                            <a:srgbClr val="E1E8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769BB" w14:textId="77777777" w:rsidR="002D3975" w:rsidRPr="003D6B76" w:rsidRDefault="002D3975" w:rsidP="003D6B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F5664"/>
                                <w:sz w:val="20"/>
                              </w:rPr>
                            </w:pPr>
                            <w:r w:rsidRPr="003D6B76">
                              <w:rPr>
                                <w:rFonts w:ascii="Arial" w:hAnsi="Arial" w:cs="Arial"/>
                                <w:b/>
                                <w:color w:val="3F5664"/>
                                <w:sz w:val="20"/>
                              </w:rPr>
                              <w:t>Conditions 1+2 must be met before proceeding down the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74868E2" id="_x0000_s1028" style="position:absolute;margin-left:.25pt;margin-top:30.8pt;width:136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" fillcolor="#e1e880" strokecolor="#e1e880">
                <v:stroke joinstyle="miter"/>
                <v:textbox>
                  <w:txbxContent>
                    <w:p w14:paraId="602769BB" w14:textId="77777777" w:rsidR="002D3975" w:rsidRPr="003D6B76" w:rsidRDefault="002D3975" w:rsidP="003D6B76">
                      <w:pPr>
                        <w:jc w:val="center"/>
                        <w:rPr>
                          <w:rFonts w:ascii="Arial" w:hAnsi="Arial" w:cs="Arial"/>
                          <w:b/>
                          <w:color w:val="3F5664"/>
                          <w:sz w:val="20"/>
                        </w:rPr>
                      </w:pPr>
                      <w:r w:rsidRPr="003D6B76">
                        <w:rPr>
                          <w:rFonts w:ascii="Arial" w:hAnsi="Arial" w:cs="Arial"/>
                          <w:b/>
                          <w:color w:val="3F5664"/>
                          <w:sz w:val="20"/>
                        </w:rPr>
                        <w:t>Conditions 1+2 must be met before proceeding down the pathway</w:t>
                      </w:r>
                    </w:p>
                  </w:txbxContent>
                </v:textbox>
              </v:roundrect>
            </w:pict>
          </mc:Fallback>
        </mc:AlternateContent>
      </w:r>
      <w:r w:rsidR="002D3975">
        <w:rPr>
          <w:noProof/>
          <w:lang w:eastAsia="en-GB"/>
        </w:rPr>
        <w:drawing>
          <wp:inline distT="0" distB="0" distL="0" distR="0" wp14:anchorId="393C75EA" wp14:editId="08328185">
            <wp:extent cx="5486400" cy="6619875"/>
            <wp:effectExtent l="0" t="0" r="0" b="9525"/>
            <wp:docPr id="52" name="Diagram 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9D4DA22" w14:textId="77777777" w:rsidR="00506D46" w:rsidRDefault="00506D46" w:rsidP="00506D46">
      <w:pPr>
        <w:tabs>
          <w:tab w:val="center" w:pos="4819"/>
          <w:tab w:val="left" w:pos="8475"/>
        </w:tabs>
        <w:rPr>
          <w:rFonts w:ascii="Arial" w:hAnsi="Arial" w:cs="Arial"/>
          <w:b/>
          <w:bCs/>
          <w:color w:val="486A7A"/>
          <w:sz w:val="18"/>
          <w:szCs w:val="18"/>
        </w:rPr>
      </w:pPr>
    </w:p>
    <w:p w14:paraId="178FDDEA" w14:textId="78CA2247" w:rsidR="00247206" w:rsidRPr="00506D46" w:rsidRDefault="00506D46" w:rsidP="00506D46">
      <w:pPr>
        <w:tabs>
          <w:tab w:val="center" w:pos="4819"/>
          <w:tab w:val="left" w:pos="8475"/>
        </w:tabs>
        <w:rPr>
          <w:rFonts w:ascii="Arial" w:hAnsi="Arial" w:cs="Arial"/>
          <w:b/>
          <w:bCs/>
          <w:color w:val="486A7A"/>
          <w:sz w:val="18"/>
          <w:szCs w:val="18"/>
        </w:rPr>
      </w:pPr>
      <w:r w:rsidRPr="00506D46">
        <w:rPr>
          <w:rFonts w:ascii="Arial" w:hAnsi="Arial" w:cs="Arial"/>
          <w:b/>
          <w:bCs/>
          <w:color w:val="486A7A"/>
          <w:sz w:val="18"/>
          <w:szCs w:val="18"/>
        </w:rPr>
        <w:t>*</w:t>
      </w:r>
      <w:r>
        <w:rPr>
          <w:rFonts w:ascii="Arial" w:hAnsi="Arial" w:cs="Arial"/>
          <w:b/>
          <w:bCs/>
          <w:color w:val="486A7A"/>
          <w:sz w:val="18"/>
          <w:szCs w:val="18"/>
        </w:rPr>
        <w:t xml:space="preserve"> </w:t>
      </w:r>
      <w:r w:rsidRPr="00506D46">
        <w:rPr>
          <w:rFonts w:ascii="Arial" w:hAnsi="Arial" w:cs="Arial"/>
          <w:b/>
          <w:bCs/>
          <w:color w:val="486A7A"/>
          <w:sz w:val="18"/>
          <w:szCs w:val="18"/>
        </w:rPr>
        <w:t xml:space="preserve">When stepping down to a non-dysplastic surveillance pathway </w:t>
      </w:r>
      <w:r>
        <w:rPr>
          <w:rFonts w:ascii="Arial" w:hAnsi="Arial" w:cs="Arial"/>
          <w:b/>
          <w:bCs/>
          <w:color w:val="486A7A"/>
          <w:sz w:val="18"/>
          <w:szCs w:val="18"/>
        </w:rPr>
        <w:t>consider</w:t>
      </w:r>
      <w:r w:rsidRPr="00506D46">
        <w:rPr>
          <w:rFonts w:ascii="Arial" w:hAnsi="Arial" w:cs="Arial"/>
          <w:b/>
          <w:bCs/>
          <w:color w:val="486A7A"/>
          <w:sz w:val="18"/>
          <w:szCs w:val="18"/>
        </w:rPr>
        <w:t xml:space="preserve"> the quality of the latest endoscopy e.g. Prague Classification, number of biopsies taken, photo documentation</w:t>
      </w:r>
      <w:r>
        <w:rPr>
          <w:rFonts w:ascii="Arial" w:hAnsi="Arial" w:cs="Arial"/>
          <w:b/>
          <w:bCs/>
          <w:color w:val="486A7A"/>
          <w:sz w:val="18"/>
          <w:szCs w:val="18"/>
        </w:rPr>
        <w:t>, pathology report</w:t>
      </w:r>
      <w:r w:rsidRPr="00506D46">
        <w:rPr>
          <w:rFonts w:ascii="Arial" w:hAnsi="Arial" w:cs="Arial"/>
          <w:b/>
          <w:bCs/>
          <w:color w:val="486A7A"/>
          <w:sz w:val="18"/>
          <w:szCs w:val="18"/>
        </w:rPr>
        <w:t xml:space="preserve"> etc.</w:t>
      </w:r>
    </w:p>
    <w:p w14:paraId="0901DDF5" w14:textId="1C4F0224" w:rsidR="00506D46" w:rsidRPr="00DC7C8F" w:rsidRDefault="00506D46" w:rsidP="00506D46">
      <w:pPr>
        <w:tabs>
          <w:tab w:val="center" w:pos="4819"/>
          <w:tab w:val="left" w:pos="8475"/>
        </w:tabs>
        <w:rPr>
          <w:rFonts w:ascii="Arial" w:hAnsi="Arial" w:cs="Arial"/>
          <w:b/>
          <w:bCs/>
          <w:i/>
          <w:iCs/>
          <w:color w:val="486A7A"/>
          <w:sz w:val="18"/>
          <w:szCs w:val="18"/>
        </w:rPr>
      </w:pPr>
      <w:r w:rsidRPr="00DC7C8F">
        <w:rPr>
          <w:rFonts w:ascii="Arial" w:hAnsi="Arial" w:cs="Arial"/>
          <w:b/>
          <w:bCs/>
          <w:i/>
          <w:iCs/>
          <w:color w:val="486A7A"/>
          <w:sz w:val="18"/>
          <w:szCs w:val="18"/>
        </w:rPr>
        <w:t>^In patients with persistent multifocal IND + Risk Factors (e.g. Super long Barrett’s (C&gt;10), family history of OAC, male, &gt;60years, overweight) consider referral to tertiary centre for ongoing surveillance vs RFA</w:t>
      </w:r>
    </w:p>
    <w:sectPr w:rsidR="00506D46" w:rsidRPr="00DC7C8F" w:rsidSect="008534F1">
      <w:headerReference w:type="default" r:id="rId13"/>
      <w:footerReference w:type="default" r:id="rId14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42F1B" w14:textId="77777777" w:rsidR="005647AD" w:rsidRDefault="005647AD" w:rsidP="00594099">
      <w:pPr>
        <w:spacing w:after="0" w:line="240" w:lineRule="auto"/>
      </w:pPr>
      <w:r>
        <w:separator/>
      </w:r>
    </w:p>
  </w:endnote>
  <w:endnote w:type="continuationSeparator" w:id="0">
    <w:p w14:paraId="3684C1A5" w14:textId="77777777" w:rsidR="005647AD" w:rsidRDefault="005647AD" w:rsidP="0059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34DA7" w14:textId="79021A6F" w:rsidR="00486280" w:rsidRPr="00486280" w:rsidRDefault="006F15CE" w:rsidP="00486280">
    <w:pPr>
      <w:tabs>
        <w:tab w:val="center" w:pos="4819"/>
        <w:tab w:val="left" w:pos="8475"/>
      </w:tabs>
      <w:jc w:val="right"/>
      <w:rPr>
        <w:rFonts w:ascii="Arial" w:hAnsi="Arial" w:cs="Arial"/>
        <w:bCs/>
        <w:color w:val="486A7A"/>
        <w:sz w:val="16"/>
        <w:szCs w:val="16"/>
      </w:rPr>
    </w:pPr>
    <w:r w:rsidRPr="00486280">
      <w:rPr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41624ED6" wp14:editId="367B66A5">
          <wp:simplePos x="0" y="0"/>
          <wp:positionH relativeFrom="column">
            <wp:posOffset>-1172845</wp:posOffset>
          </wp:positionH>
          <wp:positionV relativeFrom="paragraph">
            <wp:posOffset>-1043940</wp:posOffset>
          </wp:positionV>
          <wp:extent cx="8432800" cy="1973580"/>
          <wp:effectExtent l="0" t="0" r="0" b="7620"/>
          <wp:wrapNone/>
          <wp:docPr id="826" name="Graphic 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800" cy="197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280" w:rsidRPr="00486280">
      <w:rPr>
        <w:rFonts w:ascii="Arial" w:hAnsi="Arial" w:cs="Arial"/>
        <w:bCs/>
        <w:color w:val="486A7A"/>
        <w:sz w:val="16"/>
        <w:szCs w:val="16"/>
      </w:rPr>
      <w:t xml:space="preserve"> </w:t>
    </w:r>
  </w:p>
  <w:p w14:paraId="679D982D" w14:textId="332F3B24" w:rsidR="00594099" w:rsidRPr="00486280" w:rsidRDefault="00594099" w:rsidP="006F15CE">
    <w:pPr>
      <w:tabs>
        <w:tab w:val="center" w:pos="4819"/>
        <w:tab w:val="left" w:pos="8475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3DF38" w14:textId="77777777" w:rsidR="005647AD" w:rsidRDefault="005647AD" w:rsidP="00594099">
      <w:pPr>
        <w:spacing w:after="0" w:line="240" w:lineRule="auto"/>
      </w:pPr>
      <w:r>
        <w:separator/>
      </w:r>
    </w:p>
  </w:footnote>
  <w:footnote w:type="continuationSeparator" w:id="0">
    <w:p w14:paraId="107C98F5" w14:textId="77777777" w:rsidR="005647AD" w:rsidRDefault="005647AD" w:rsidP="0059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2F0AF" w14:textId="773C21BA" w:rsidR="00594099" w:rsidRDefault="00BA711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8E6C10C" wp14:editId="2AC389CD">
          <wp:simplePos x="0" y="0"/>
          <wp:positionH relativeFrom="margin">
            <wp:align>center</wp:align>
          </wp:positionH>
          <wp:positionV relativeFrom="paragraph">
            <wp:posOffset>-135255</wp:posOffset>
          </wp:positionV>
          <wp:extent cx="6916257" cy="89535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257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886D13" w14:textId="77777777" w:rsidR="00594099" w:rsidRDefault="00594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5EED"/>
    <w:multiLevelType w:val="hybridMultilevel"/>
    <w:tmpl w:val="042ED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3589"/>
    <w:multiLevelType w:val="hybridMultilevel"/>
    <w:tmpl w:val="07DCF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43D6"/>
    <w:multiLevelType w:val="hybridMultilevel"/>
    <w:tmpl w:val="4736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515D3"/>
    <w:multiLevelType w:val="hybridMultilevel"/>
    <w:tmpl w:val="C9C65C82"/>
    <w:lvl w:ilvl="0" w:tplc="6DE6B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B61A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8648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CC22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0E80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07D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065D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4E4D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8D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6F5AA3"/>
    <w:multiLevelType w:val="hybridMultilevel"/>
    <w:tmpl w:val="1D7A4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B6890"/>
    <w:multiLevelType w:val="hybridMultilevel"/>
    <w:tmpl w:val="31D65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67860"/>
    <w:multiLevelType w:val="hybridMultilevel"/>
    <w:tmpl w:val="FDCAE60A"/>
    <w:lvl w:ilvl="0" w:tplc="3D54327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00AD8"/>
    <w:multiLevelType w:val="hybridMultilevel"/>
    <w:tmpl w:val="8192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E4482"/>
    <w:multiLevelType w:val="hybridMultilevel"/>
    <w:tmpl w:val="0890E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3DF5"/>
    <w:multiLevelType w:val="hybridMultilevel"/>
    <w:tmpl w:val="5D620446"/>
    <w:lvl w:ilvl="0" w:tplc="61824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CC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28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83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A3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45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E4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27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CC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F13D09"/>
    <w:multiLevelType w:val="hybridMultilevel"/>
    <w:tmpl w:val="5A027CFE"/>
    <w:lvl w:ilvl="0" w:tplc="F96EA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67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AC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47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0F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87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83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ED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46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500259"/>
    <w:multiLevelType w:val="hybridMultilevel"/>
    <w:tmpl w:val="9A6C9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D1A60"/>
    <w:multiLevelType w:val="hybridMultilevel"/>
    <w:tmpl w:val="01A8C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227CE"/>
    <w:multiLevelType w:val="hybridMultilevel"/>
    <w:tmpl w:val="E4C850EC"/>
    <w:lvl w:ilvl="0" w:tplc="C62CF9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D6C36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93AF8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7425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704D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2A0E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BF82D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6A4E6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68E60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5094039D"/>
    <w:multiLevelType w:val="hybridMultilevel"/>
    <w:tmpl w:val="A95E1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93CA5"/>
    <w:multiLevelType w:val="hybridMultilevel"/>
    <w:tmpl w:val="8CFE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943E3"/>
    <w:multiLevelType w:val="hybridMultilevel"/>
    <w:tmpl w:val="20F82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96AD7"/>
    <w:multiLevelType w:val="hybridMultilevel"/>
    <w:tmpl w:val="55ACF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13538"/>
    <w:multiLevelType w:val="hybridMultilevel"/>
    <w:tmpl w:val="D824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03449"/>
    <w:multiLevelType w:val="hybridMultilevel"/>
    <w:tmpl w:val="04B6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4187A"/>
    <w:multiLevelType w:val="hybridMultilevel"/>
    <w:tmpl w:val="79E25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DA0ED7"/>
    <w:multiLevelType w:val="hybridMultilevel"/>
    <w:tmpl w:val="070A69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61A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8648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CC22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0E80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07D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065D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4E4D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8D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ED1725F"/>
    <w:multiLevelType w:val="multilevel"/>
    <w:tmpl w:val="11EA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3D100A"/>
    <w:multiLevelType w:val="hybridMultilevel"/>
    <w:tmpl w:val="19C0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2"/>
  </w:num>
  <w:num w:numId="4">
    <w:abstractNumId w:val="6"/>
  </w:num>
  <w:num w:numId="5">
    <w:abstractNumId w:val="20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21"/>
  </w:num>
  <w:num w:numId="11">
    <w:abstractNumId w:val="23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12"/>
  </w:num>
  <w:num w:numId="17">
    <w:abstractNumId w:val="8"/>
  </w:num>
  <w:num w:numId="18">
    <w:abstractNumId w:val="5"/>
  </w:num>
  <w:num w:numId="19">
    <w:abstractNumId w:val="14"/>
  </w:num>
  <w:num w:numId="20">
    <w:abstractNumId w:val="11"/>
  </w:num>
  <w:num w:numId="21">
    <w:abstractNumId w:val="7"/>
  </w:num>
  <w:num w:numId="22">
    <w:abstractNumId w:val="19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99"/>
    <w:rsid w:val="00094716"/>
    <w:rsid w:val="00247206"/>
    <w:rsid w:val="0027399B"/>
    <w:rsid w:val="002D3975"/>
    <w:rsid w:val="002F1DFC"/>
    <w:rsid w:val="003D6113"/>
    <w:rsid w:val="003D6B76"/>
    <w:rsid w:val="004478AF"/>
    <w:rsid w:val="00486280"/>
    <w:rsid w:val="00506D46"/>
    <w:rsid w:val="005175C9"/>
    <w:rsid w:val="00541EA0"/>
    <w:rsid w:val="005647AD"/>
    <w:rsid w:val="00585026"/>
    <w:rsid w:val="00594099"/>
    <w:rsid w:val="00615654"/>
    <w:rsid w:val="006B20C0"/>
    <w:rsid w:val="006D7347"/>
    <w:rsid w:val="006F15CE"/>
    <w:rsid w:val="0072682B"/>
    <w:rsid w:val="00740F2B"/>
    <w:rsid w:val="007A00B2"/>
    <w:rsid w:val="007F0F6F"/>
    <w:rsid w:val="008046F7"/>
    <w:rsid w:val="008534F1"/>
    <w:rsid w:val="00864772"/>
    <w:rsid w:val="008935DC"/>
    <w:rsid w:val="00A5279E"/>
    <w:rsid w:val="00B5275D"/>
    <w:rsid w:val="00B645F7"/>
    <w:rsid w:val="00B75EE8"/>
    <w:rsid w:val="00BA711F"/>
    <w:rsid w:val="00C21A38"/>
    <w:rsid w:val="00DC7C8F"/>
    <w:rsid w:val="00E1764B"/>
    <w:rsid w:val="00F4180C"/>
    <w:rsid w:val="00FE2380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768292"/>
  <w15:docId w15:val="{56400271-7957-452A-81AB-041AC123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099"/>
  </w:style>
  <w:style w:type="paragraph" w:styleId="Footer">
    <w:name w:val="footer"/>
    <w:basedOn w:val="Normal"/>
    <w:link w:val="FooterChar"/>
    <w:uiPriority w:val="99"/>
    <w:unhideWhenUsed/>
    <w:rsid w:val="00594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099"/>
  </w:style>
  <w:style w:type="table" w:styleId="TableGrid">
    <w:name w:val="Table Grid"/>
    <w:basedOn w:val="TableNormal"/>
    <w:uiPriority w:val="59"/>
    <w:rsid w:val="005850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02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527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5275D"/>
  </w:style>
  <w:style w:type="character" w:styleId="Hyperlink">
    <w:name w:val="Hyperlink"/>
    <w:uiPriority w:val="99"/>
    <w:unhideWhenUsed/>
    <w:rsid w:val="00B5275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E1764B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D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D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D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1C4B19-0870-4EDF-9B07-980ADC7F1DA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54EB04B-639A-447B-BE93-B2490EC15887}">
      <dgm:prSet phldrT="[Text]"/>
      <dgm:spPr>
        <a:noFill/>
        <a:ln>
          <a:solidFill>
            <a:srgbClr val="CED647"/>
          </a:solidFill>
        </a:ln>
      </dgm:spPr>
      <dgm:t>
        <a:bodyPr/>
        <a:lstStyle/>
        <a:p>
          <a:r>
            <a:rPr lang="en-GB" b="1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2.</a:t>
          </a:r>
          <a:r>
            <a:rPr lang="en-GB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 All histopathology reports for LGD and IND: </a:t>
          </a:r>
        </a:p>
        <a:p>
          <a:r>
            <a:rPr lang="en-GB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- Reported by 2x GI pathologists and documented on the pathology report </a:t>
          </a:r>
        </a:p>
        <a:p>
          <a:r>
            <a:rPr lang="en-GB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- P53 immunostaining should be used up front to aid histopathology diagnosis</a:t>
          </a:r>
        </a:p>
      </dgm:t>
    </dgm:pt>
    <dgm:pt modelId="{9054740D-EF15-4E2A-A81C-6F4B22F242C1}" type="parTrans" cxnId="{0BE3F043-3148-4FA2-9305-8E257ABEA04A}">
      <dgm:prSet/>
      <dgm:spPr>
        <a:ln>
          <a:solidFill>
            <a:srgbClr val="3F5664"/>
          </a:solidFill>
        </a:ln>
      </dgm:spPr>
      <dgm:t>
        <a:bodyPr/>
        <a:lstStyle/>
        <a:p>
          <a:endParaRPr lang="en-GB"/>
        </a:p>
      </dgm:t>
    </dgm:pt>
    <dgm:pt modelId="{9008488E-F91D-4AA3-93AC-E3E8B777B4E9}" type="sibTrans" cxnId="{0BE3F043-3148-4FA2-9305-8E257ABEA04A}">
      <dgm:prSet/>
      <dgm:spPr/>
      <dgm:t>
        <a:bodyPr/>
        <a:lstStyle/>
        <a:p>
          <a:endParaRPr lang="en-GB"/>
        </a:p>
      </dgm:t>
    </dgm:pt>
    <dgm:pt modelId="{A6FF880D-D0F0-4F0A-BCA3-0B00327348E4}">
      <dgm:prSet phldrT="[Text]"/>
      <dgm:spPr>
        <a:noFill/>
        <a:ln>
          <a:solidFill>
            <a:srgbClr val="CED647"/>
          </a:solidFill>
        </a:ln>
      </dgm:spPr>
      <dgm:t>
        <a:bodyPr/>
        <a:lstStyle/>
        <a:p>
          <a:r>
            <a:rPr lang="en-GB" b="1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Barrett's IND </a:t>
          </a:r>
        </a:p>
        <a:p>
          <a:r>
            <a:rPr lang="en-GB" b="1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First Scope</a:t>
          </a:r>
        </a:p>
      </dgm:t>
    </dgm:pt>
    <dgm:pt modelId="{0E38806D-38A2-4F18-B147-03FBAAAFD7C4}" type="parTrans" cxnId="{D983F1E9-522D-45B7-8DE8-755251F4628C}">
      <dgm:prSet/>
      <dgm:spPr>
        <a:noFill/>
        <a:ln>
          <a:solidFill>
            <a:srgbClr val="3F5664"/>
          </a:solidFill>
        </a:ln>
      </dgm:spPr>
      <dgm:t>
        <a:bodyPr/>
        <a:lstStyle/>
        <a:p>
          <a:endParaRPr lang="en-GB"/>
        </a:p>
      </dgm:t>
    </dgm:pt>
    <dgm:pt modelId="{97E83412-31D3-4649-803D-5822C418D949}" type="sibTrans" cxnId="{D983F1E9-522D-45B7-8DE8-755251F4628C}">
      <dgm:prSet/>
      <dgm:spPr/>
      <dgm:t>
        <a:bodyPr/>
        <a:lstStyle/>
        <a:p>
          <a:endParaRPr lang="en-GB"/>
        </a:p>
      </dgm:t>
    </dgm:pt>
    <dgm:pt modelId="{FEBFA200-5142-4C0B-A162-0E8E1EFBC9A2}">
      <dgm:prSet phldrT="[Text]"/>
      <dgm:spPr>
        <a:noFill/>
        <a:ln>
          <a:solidFill>
            <a:srgbClr val="CED647"/>
          </a:solidFill>
        </a:ln>
      </dgm:spPr>
      <dgm:t>
        <a:bodyPr/>
        <a:lstStyle/>
        <a:p>
          <a:r>
            <a:rPr lang="en-GB" b="1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Barrett's LGD</a:t>
          </a:r>
        </a:p>
        <a:p>
          <a:r>
            <a:rPr lang="en-GB" b="1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First Scope</a:t>
          </a:r>
        </a:p>
      </dgm:t>
    </dgm:pt>
    <dgm:pt modelId="{1D70C29E-397D-4DC1-92FB-A4897AD3AB6B}" type="parTrans" cxnId="{2C117C5D-6E2F-46AC-845E-4097A531A4FB}">
      <dgm:prSet/>
      <dgm:spPr>
        <a:ln>
          <a:solidFill>
            <a:srgbClr val="3F5664"/>
          </a:solidFill>
        </a:ln>
      </dgm:spPr>
      <dgm:t>
        <a:bodyPr/>
        <a:lstStyle/>
        <a:p>
          <a:endParaRPr lang="en-GB"/>
        </a:p>
      </dgm:t>
    </dgm:pt>
    <dgm:pt modelId="{2C71F736-8F5A-4CE3-8638-574AD05D4721}" type="sibTrans" cxnId="{2C117C5D-6E2F-46AC-845E-4097A531A4FB}">
      <dgm:prSet/>
      <dgm:spPr/>
      <dgm:t>
        <a:bodyPr/>
        <a:lstStyle/>
        <a:p>
          <a:endParaRPr lang="en-GB"/>
        </a:p>
      </dgm:t>
    </dgm:pt>
    <dgm:pt modelId="{C30D8B2D-DAE0-4A48-AD6F-F99DEF870C1E}">
      <dgm:prSet/>
      <dgm:spPr>
        <a:noFill/>
        <a:ln>
          <a:solidFill>
            <a:srgbClr val="CED647"/>
          </a:solidFill>
        </a:ln>
      </dgm:spPr>
      <dgm:t>
        <a:bodyPr/>
        <a:lstStyle/>
        <a:p>
          <a:r>
            <a:rPr lang="en-GB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High dose PPI </a:t>
          </a:r>
        </a:p>
        <a:p>
          <a:r>
            <a:rPr lang="en-GB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(e.g. omerpazole 40mg BD)</a:t>
          </a:r>
        </a:p>
        <a:p>
          <a:r>
            <a:rPr lang="en-GB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Repeat scope in 6/12</a:t>
          </a:r>
        </a:p>
      </dgm:t>
    </dgm:pt>
    <dgm:pt modelId="{C213F0E0-6ADE-4F7C-BAC8-F43A6D66641C}" type="parTrans" cxnId="{61D86F82-01C2-44AF-8E09-D7872AAD3124}">
      <dgm:prSet/>
      <dgm:spPr>
        <a:ln>
          <a:solidFill>
            <a:srgbClr val="3F5664"/>
          </a:solidFill>
        </a:ln>
      </dgm:spPr>
      <dgm:t>
        <a:bodyPr/>
        <a:lstStyle/>
        <a:p>
          <a:endParaRPr lang="en-GB"/>
        </a:p>
      </dgm:t>
    </dgm:pt>
    <dgm:pt modelId="{9B1E6E2A-FE40-4061-A159-7C3B04928A0D}" type="sibTrans" cxnId="{61D86F82-01C2-44AF-8E09-D7872AAD3124}">
      <dgm:prSet/>
      <dgm:spPr/>
      <dgm:t>
        <a:bodyPr/>
        <a:lstStyle/>
        <a:p>
          <a:endParaRPr lang="en-GB"/>
        </a:p>
      </dgm:t>
    </dgm:pt>
    <dgm:pt modelId="{46855508-EA8B-4CEF-B7FA-BC5792FF5E94}">
      <dgm:prSet/>
      <dgm:spPr>
        <a:noFill/>
        <a:ln>
          <a:solidFill>
            <a:srgbClr val="CED647"/>
          </a:solidFill>
        </a:ln>
      </dgm:spPr>
      <dgm:t>
        <a:bodyPr/>
        <a:lstStyle/>
        <a:p>
          <a:r>
            <a:rPr lang="en-GB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High dose PPI</a:t>
          </a:r>
        </a:p>
        <a:p>
          <a:r>
            <a:rPr lang="en-GB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(e.g. omeprazole 40mg BD)</a:t>
          </a:r>
        </a:p>
        <a:p>
          <a:r>
            <a:rPr lang="en-GB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Repeat in 6/12</a:t>
          </a:r>
        </a:p>
        <a:p>
          <a:endParaRPr lang="en-GB">
            <a:solidFill>
              <a:srgbClr val="3F5664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F4BEAC-90A0-410A-ACB6-BEF8BB0B21B9}" type="parTrans" cxnId="{83EB4315-B8A7-454C-A468-F03CCDD688D8}">
      <dgm:prSet/>
      <dgm:spPr>
        <a:ln>
          <a:solidFill>
            <a:srgbClr val="3F5664"/>
          </a:solidFill>
        </a:ln>
      </dgm:spPr>
      <dgm:t>
        <a:bodyPr/>
        <a:lstStyle/>
        <a:p>
          <a:endParaRPr lang="en-GB"/>
        </a:p>
      </dgm:t>
    </dgm:pt>
    <dgm:pt modelId="{DE0724B5-8AD0-4B57-A9B2-0522672F76FC}" type="sibTrans" cxnId="{83EB4315-B8A7-454C-A468-F03CCDD688D8}">
      <dgm:prSet/>
      <dgm:spPr/>
      <dgm:t>
        <a:bodyPr/>
        <a:lstStyle/>
        <a:p>
          <a:endParaRPr lang="en-GB"/>
        </a:p>
      </dgm:t>
    </dgm:pt>
    <dgm:pt modelId="{E95B9A02-1391-43CF-BE2D-599EFBC023ED}">
      <dgm:prSet/>
      <dgm:spPr>
        <a:noFill/>
        <a:ln>
          <a:solidFill>
            <a:srgbClr val="CED647"/>
          </a:solidFill>
        </a:ln>
      </dgm:spPr>
      <dgm:t>
        <a:bodyPr/>
        <a:lstStyle/>
        <a:p>
          <a:r>
            <a:rPr lang="en-GB" b="1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Second scope</a:t>
          </a:r>
        </a:p>
        <a:p>
          <a:endParaRPr lang="en-GB" b="1">
            <a:solidFill>
              <a:srgbClr val="3F5664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b="1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- HGD OR Visible lesion- </a:t>
          </a:r>
          <a:r>
            <a:rPr lang="en-GB" b="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for MDT discussion </a:t>
          </a:r>
        </a:p>
        <a:p>
          <a:endParaRPr lang="en-GB" b="0">
            <a:solidFill>
              <a:srgbClr val="3F5664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b="1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- LGD confirmed</a:t>
          </a:r>
          <a:r>
            <a:rPr lang="en-GB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- refer for radiofrequency ablation (RFA)</a:t>
          </a:r>
        </a:p>
        <a:p>
          <a:endParaRPr lang="en-GB">
            <a:solidFill>
              <a:srgbClr val="3F5664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- </a:t>
          </a:r>
          <a:r>
            <a:rPr lang="en-GB" b="1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No definite dysplasia</a:t>
          </a:r>
          <a:r>
            <a:rPr lang="en-GB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- repeat again in 6 months</a:t>
          </a:r>
        </a:p>
        <a:p>
          <a:endParaRPr lang="en-GB">
            <a:solidFill>
              <a:srgbClr val="3F5664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Refer back to non dysplastic surveillance pathway once 2 x no definite dysplasia scopes*</a:t>
          </a:r>
        </a:p>
      </dgm:t>
    </dgm:pt>
    <dgm:pt modelId="{41B80B0C-5736-41A2-BEE3-B7CC8A984CBD}" type="parTrans" cxnId="{BC15E4D1-EEB8-40A8-9DD3-FCBC0568FC15}">
      <dgm:prSet/>
      <dgm:spPr>
        <a:ln>
          <a:solidFill>
            <a:srgbClr val="3F5664"/>
          </a:solidFill>
        </a:ln>
      </dgm:spPr>
      <dgm:t>
        <a:bodyPr/>
        <a:lstStyle/>
        <a:p>
          <a:endParaRPr lang="en-GB"/>
        </a:p>
      </dgm:t>
    </dgm:pt>
    <dgm:pt modelId="{BD79BEC2-9A5E-4FE0-A378-01B21717CD90}" type="sibTrans" cxnId="{BC15E4D1-EEB8-40A8-9DD3-FCBC0568FC15}">
      <dgm:prSet/>
      <dgm:spPr/>
      <dgm:t>
        <a:bodyPr/>
        <a:lstStyle/>
        <a:p>
          <a:endParaRPr lang="en-GB"/>
        </a:p>
      </dgm:t>
    </dgm:pt>
    <dgm:pt modelId="{507A8A40-3F06-44B3-9453-D6C15339FCA3}" type="asst">
      <dgm:prSet/>
      <dgm:spPr>
        <a:noFill/>
        <a:ln>
          <a:solidFill>
            <a:srgbClr val="CED647"/>
          </a:solidFill>
        </a:ln>
      </dgm:spPr>
      <dgm:t>
        <a:bodyPr/>
        <a:lstStyle/>
        <a:p>
          <a:r>
            <a:rPr lang="en-GB" b="1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Second Scope</a:t>
          </a:r>
        </a:p>
        <a:p>
          <a:endParaRPr lang="en-GB" b="1">
            <a:solidFill>
              <a:srgbClr val="3F5664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b="1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Definite dysplasia</a:t>
          </a:r>
        </a:p>
        <a:p>
          <a:r>
            <a:rPr lang="en-GB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Manage as per that pathway </a:t>
          </a:r>
        </a:p>
      </dgm:t>
    </dgm:pt>
    <dgm:pt modelId="{B7D8C15B-BDC1-4DAA-8490-264F880CC60C}" type="parTrans" cxnId="{E5D55959-71CD-4D7A-A9F7-70F3ADD9FDBB}">
      <dgm:prSet/>
      <dgm:spPr>
        <a:ln>
          <a:solidFill>
            <a:srgbClr val="3F5664"/>
          </a:solidFill>
        </a:ln>
      </dgm:spPr>
      <dgm:t>
        <a:bodyPr/>
        <a:lstStyle/>
        <a:p>
          <a:endParaRPr lang="en-GB"/>
        </a:p>
      </dgm:t>
    </dgm:pt>
    <dgm:pt modelId="{827A935A-BFBE-454C-8E7F-1E5FDC474E68}" type="sibTrans" cxnId="{E5D55959-71CD-4D7A-A9F7-70F3ADD9FDBB}">
      <dgm:prSet/>
      <dgm:spPr/>
      <dgm:t>
        <a:bodyPr/>
        <a:lstStyle/>
        <a:p>
          <a:endParaRPr lang="en-GB"/>
        </a:p>
      </dgm:t>
    </dgm:pt>
    <dgm:pt modelId="{5B5A2E58-9C31-4CA5-B963-FBF81002FE63}" type="asst">
      <dgm:prSet/>
      <dgm:spPr>
        <a:noFill/>
        <a:ln>
          <a:solidFill>
            <a:srgbClr val="CED647"/>
          </a:solidFill>
        </a:ln>
      </dgm:spPr>
      <dgm:t>
        <a:bodyPr/>
        <a:lstStyle/>
        <a:p>
          <a:r>
            <a:rPr lang="en-GB" b="1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Second scope</a:t>
          </a:r>
        </a:p>
        <a:p>
          <a:r>
            <a:rPr lang="en-GB" b="1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r>
            <a:rPr lang="en-GB" b="1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No definite dysplasia</a:t>
          </a:r>
        </a:p>
        <a:p>
          <a:r>
            <a:rPr lang="en-GB" b="1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r>
            <a:rPr lang="en-GB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Refer back to a non dysplastic surveillance pathway *^</a:t>
          </a:r>
        </a:p>
      </dgm:t>
    </dgm:pt>
    <dgm:pt modelId="{67AE45CE-F7F5-4F5E-A537-3CD8D2AB603C}" type="parTrans" cxnId="{80BD2756-A9B5-47B1-8F9C-FCFE892CAFA0}">
      <dgm:prSet/>
      <dgm:spPr>
        <a:ln>
          <a:solidFill>
            <a:srgbClr val="3F5664"/>
          </a:solidFill>
        </a:ln>
      </dgm:spPr>
      <dgm:t>
        <a:bodyPr/>
        <a:lstStyle/>
        <a:p>
          <a:endParaRPr lang="en-GB"/>
        </a:p>
      </dgm:t>
    </dgm:pt>
    <dgm:pt modelId="{0FF8F982-A17A-4306-88B5-1C3007B257AB}" type="sibTrans" cxnId="{80BD2756-A9B5-47B1-8F9C-FCFE892CAFA0}">
      <dgm:prSet/>
      <dgm:spPr/>
      <dgm:t>
        <a:bodyPr/>
        <a:lstStyle/>
        <a:p>
          <a:endParaRPr lang="en-GB"/>
        </a:p>
      </dgm:t>
    </dgm:pt>
    <dgm:pt modelId="{7D5E0E3C-3952-44EA-805E-E92D15F95AE9}">
      <dgm:prSet/>
      <dgm:spPr>
        <a:noFill/>
        <a:ln>
          <a:solidFill>
            <a:srgbClr val="CED647"/>
          </a:solidFill>
        </a:ln>
      </dgm:spPr>
      <dgm:t>
        <a:bodyPr/>
        <a:lstStyle/>
        <a:p>
          <a:r>
            <a:rPr lang="en-GB" b="1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1.</a:t>
          </a:r>
          <a:r>
            <a:rPr lang="en-GB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 Barrett's with no visible dysplasia (lesion)</a:t>
          </a:r>
        </a:p>
        <a:p>
          <a:r>
            <a:rPr lang="en-GB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All HGD and all visible barretts lesions, irrespective of histology, should go to MDT</a:t>
          </a:r>
        </a:p>
      </dgm:t>
    </dgm:pt>
    <dgm:pt modelId="{785B8FF6-000D-456A-9B16-173E10EFE414}" type="parTrans" cxnId="{204A86C5-42FD-498C-A591-1946B3025F9D}">
      <dgm:prSet/>
      <dgm:spPr/>
      <dgm:t>
        <a:bodyPr/>
        <a:lstStyle/>
        <a:p>
          <a:endParaRPr lang="en-GB"/>
        </a:p>
      </dgm:t>
    </dgm:pt>
    <dgm:pt modelId="{E655CA66-4222-4005-BADE-F4DB44E884B3}" type="sibTrans" cxnId="{204A86C5-42FD-498C-A591-1946B3025F9D}">
      <dgm:prSet/>
      <dgm:spPr/>
      <dgm:t>
        <a:bodyPr/>
        <a:lstStyle/>
        <a:p>
          <a:endParaRPr lang="en-GB"/>
        </a:p>
      </dgm:t>
    </dgm:pt>
    <dgm:pt modelId="{C701C80E-D0B9-4117-930F-98293E94D3ED}" type="pres">
      <dgm:prSet presAssocID="{231C4B19-0870-4EDF-9B07-980ADC7F1DA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963F6FA-1240-46A3-9620-453BCA6D405E}" type="pres">
      <dgm:prSet presAssocID="{7D5E0E3C-3952-44EA-805E-E92D15F95AE9}" presName="hierRoot1" presStyleCnt="0">
        <dgm:presLayoutVars>
          <dgm:hierBranch val="init"/>
        </dgm:presLayoutVars>
      </dgm:prSet>
      <dgm:spPr/>
    </dgm:pt>
    <dgm:pt modelId="{9F3661FA-FEAD-4366-BC72-6EDC311342DD}" type="pres">
      <dgm:prSet presAssocID="{7D5E0E3C-3952-44EA-805E-E92D15F95AE9}" presName="rootComposite1" presStyleCnt="0"/>
      <dgm:spPr/>
    </dgm:pt>
    <dgm:pt modelId="{13AE252A-45C2-4A81-B510-E02A3A3A57EA}" type="pres">
      <dgm:prSet presAssocID="{7D5E0E3C-3952-44EA-805E-E92D15F95AE9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34FB1CD7-8A7E-4B49-A192-0F88EA105C08}" type="pres">
      <dgm:prSet presAssocID="{7D5E0E3C-3952-44EA-805E-E92D15F95AE9}" presName="rootConnector1" presStyleLbl="node1" presStyleIdx="0" presStyleCnt="0"/>
      <dgm:spPr/>
    </dgm:pt>
    <dgm:pt modelId="{954E5AC8-129A-4E5D-A7C7-69F4D7DAC149}" type="pres">
      <dgm:prSet presAssocID="{7D5E0E3C-3952-44EA-805E-E92D15F95AE9}" presName="hierChild2" presStyleCnt="0"/>
      <dgm:spPr/>
    </dgm:pt>
    <dgm:pt modelId="{9A06F804-2ED3-408A-8A1A-7CDC163D2461}" type="pres">
      <dgm:prSet presAssocID="{9054740D-EF15-4E2A-A81C-6F4B22F242C1}" presName="Name37" presStyleLbl="parChTrans1D2" presStyleIdx="0" presStyleCnt="1"/>
      <dgm:spPr/>
    </dgm:pt>
    <dgm:pt modelId="{B755C125-839C-43A6-80A7-61CA9B97AE72}" type="pres">
      <dgm:prSet presAssocID="{954EB04B-639A-447B-BE93-B2490EC15887}" presName="hierRoot2" presStyleCnt="0">
        <dgm:presLayoutVars>
          <dgm:hierBranch val="init"/>
        </dgm:presLayoutVars>
      </dgm:prSet>
      <dgm:spPr/>
    </dgm:pt>
    <dgm:pt modelId="{A03ED110-0F9F-4B4E-93A1-F8C9FC4D38E0}" type="pres">
      <dgm:prSet presAssocID="{954EB04B-639A-447B-BE93-B2490EC15887}" presName="rootComposite" presStyleCnt="0"/>
      <dgm:spPr/>
    </dgm:pt>
    <dgm:pt modelId="{CD74307F-B09C-4534-9546-5CBAB7A1B3FF}" type="pres">
      <dgm:prSet presAssocID="{954EB04B-639A-447B-BE93-B2490EC15887}" presName="rootText" presStyleLbl="node2" presStyleIdx="0" presStyleCnt="1" custScaleX="155596" custScaleY="112717">
        <dgm:presLayoutVars>
          <dgm:chPref val="3"/>
        </dgm:presLayoutVars>
      </dgm:prSet>
      <dgm:spPr>
        <a:prstGeom prst="roundRect">
          <a:avLst/>
        </a:prstGeom>
      </dgm:spPr>
    </dgm:pt>
    <dgm:pt modelId="{A3D6F5DF-1050-418F-A4C5-E79714DA2EF6}" type="pres">
      <dgm:prSet presAssocID="{954EB04B-639A-447B-BE93-B2490EC15887}" presName="rootConnector" presStyleLbl="node2" presStyleIdx="0" presStyleCnt="1"/>
      <dgm:spPr/>
    </dgm:pt>
    <dgm:pt modelId="{25D4B642-412D-42F1-8186-E5FBB5256D3B}" type="pres">
      <dgm:prSet presAssocID="{954EB04B-639A-447B-BE93-B2490EC15887}" presName="hierChild4" presStyleCnt="0"/>
      <dgm:spPr/>
    </dgm:pt>
    <dgm:pt modelId="{5EA54214-17EA-4B32-8894-84DDC433928B}" type="pres">
      <dgm:prSet presAssocID="{0E38806D-38A2-4F18-B147-03FBAAAFD7C4}" presName="Name37" presStyleLbl="parChTrans1D3" presStyleIdx="0" presStyleCnt="2"/>
      <dgm:spPr/>
    </dgm:pt>
    <dgm:pt modelId="{2D0419D8-C460-41C0-BA99-079CAA48D951}" type="pres">
      <dgm:prSet presAssocID="{A6FF880D-D0F0-4F0A-BCA3-0B00327348E4}" presName="hierRoot2" presStyleCnt="0">
        <dgm:presLayoutVars>
          <dgm:hierBranch val="init"/>
        </dgm:presLayoutVars>
      </dgm:prSet>
      <dgm:spPr/>
    </dgm:pt>
    <dgm:pt modelId="{4D2E7557-B694-4464-91EB-D881FE28BAEC}" type="pres">
      <dgm:prSet presAssocID="{A6FF880D-D0F0-4F0A-BCA3-0B00327348E4}" presName="rootComposite" presStyleCnt="0"/>
      <dgm:spPr/>
    </dgm:pt>
    <dgm:pt modelId="{8D833F57-B18C-4D5F-8141-B639C162A657}" type="pres">
      <dgm:prSet presAssocID="{A6FF880D-D0F0-4F0A-BCA3-0B00327348E4}" presName="rootText" presStyleLbl="node3" presStyleIdx="0" presStyleCnt="2">
        <dgm:presLayoutVars>
          <dgm:chPref val="3"/>
        </dgm:presLayoutVars>
      </dgm:prSet>
      <dgm:spPr>
        <a:prstGeom prst="roundRect">
          <a:avLst/>
        </a:prstGeom>
      </dgm:spPr>
    </dgm:pt>
    <dgm:pt modelId="{4F6F722E-9D44-4355-8E99-B91C06BD6B04}" type="pres">
      <dgm:prSet presAssocID="{A6FF880D-D0F0-4F0A-BCA3-0B00327348E4}" presName="rootConnector" presStyleLbl="node3" presStyleIdx="0" presStyleCnt="2"/>
      <dgm:spPr/>
    </dgm:pt>
    <dgm:pt modelId="{D2627751-B07C-436C-A86B-0B7B26EB0BA4}" type="pres">
      <dgm:prSet presAssocID="{A6FF880D-D0F0-4F0A-BCA3-0B00327348E4}" presName="hierChild4" presStyleCnt="0"/>
      <dgm:spPr/>
    </dgm:pt>
    <dgm:pt modelId="{86DB32EC-A517-4E33-9B2F-4B992AE3A33A}" type="pres">
      <dgm:prSet presAssocID="{C213F0E0-6ADE-4F7C-BAC8-F43A6D66641C}" presName="Name37" presStyleLbl="parChTrans1D4" presStyleIdx="0" presStyleCnt="5"/>
      <dgm:spPr/>
    </dgm:pt>
    <dgm:pt modelId="{BA0FE590-0F27-43D4-B83E-11603397BD6D}" type="pres">
      <dgm:prSet presAssocID="{C30D8B2D-DAE0-4A48-AD6F-F99DEF870C1E}" presName="hierRoot2" presStyleCnt="0">
        <dgm:presLayoutVars>
          <dgm:hierBranch val="init"/>
        </dgm:presLayoutVars>
      </dgm:prSet>
      <dgm:spPr/>
    </dgm:pt>
    <dgm:pt modelId="{A51185C2-A78A-463F-B507-776BBC7FB540}" type="pres">
      <dgm:prSet presAssocID="{C30D8B2D-DAE0-4A48-AD6F-F99DEF870C1E}" presName="rootComposite" presStyleCnt="0"/>
      <dgm:spPr/>
    </dgm:pt>
    <dgm:pt modelId="{B94862DD-212B-4461-A3F2-9290EB28FD2A}" type="pres">
      <dgm:prSet presAssocID="{C30D8B2D-DAE0-4A48-AD6F-F99DEF870C1E}" presName="rootText" presStyleLbl="node4" presStyleIdx="0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1D184C80-91C6-47C6-8ED7-65A1C449DE98}" type="pres">
      <dgm:prSet presAssocID="{C30D8B2D-DAE0-4A48-AD6F-F99DEF870C1E}" presName="rootConnector" presStyleLbl="node4" presStyleIdx="0" presStyleCnt="3"/>
      <dgm:spPr/>
    </dgm:pt>
    <dgm:pt modelId="{F96576CF-55F7-4AA8-A07E-7525E04B40E5}" type="pres">
      <dgm:prSet presAssocID="{C30D8B2D-DAE0-4A48-AD6F-F99DEF870C1E}" presName="hierChild4" presStyleCnt="0"/>
      <dgm:spPr/>
    </dgm:pt>
    <dgm:pt modelId="{32BB69B7-1BEB-4473-AF47-64AE38D65DE6}" type="pres">
      <dgm:prSet presAssocID="{C30D8B2D-DAE0-4A48-AD6F-F99DEF870C1E}" presName="hierChild5" presStyleCnt="0"/>
      <dgm:spPr/>
    </dgm:pt>
    <dgm:pt modelId="{E4FBF36B-81F4-4808-879E-6D671ACF3FBD}" type="pres">
      <dgm:prSet presAssocID="{B7D8C15B-BDC1-4DAA-8490-264F880CC60C}" presName="Name111" presStyleLbl="parChTrans1D4" presStyleIdx="1" presStyleCnt="5"/>
      <dgm:spPr/>
    </dgm:pt>
    <dgm:pt modelId="{EB643DFB-2B1A-40F2-BBE2-B84126B36108}" type="pres">
      <dgm:prSet presAssocID="{507A8A40-3F06-44B3-9453-D6C15339FCA3}" presName="hierRoot3" presStyleCnt="0">
        <dgm:presLayoutVars>
          <dgm:hierBranch val="init"/>
        </dgm:presLayoutVars>
      </dgm:prSet>
      <dgm:spPr/>
    </dgm:pt>
    <dgm:pt modelId="{785CFBCF-6B09-4047-9D21-C8B52E633A97}" type="pres">
      <dgm:prSet presAssocID="{507A8A40-3F06-44B3-9453-D6C15339FCA3}" presName="rootComposite3" presStyleCnt="0"/>
      <dgm:spPr/>
    </dgm:pt>
    <dgm:pt modelId="{84A4F37C-18F5-4E03-8A39-8CA21E6AC703}" type="pres">
      <dgm:prSet presAssocID="{507A8A40-3F06-44B3-9453-D6C15339FCA3}" presName="rootText3" presStyleLbl="asst4" presStyleIdx="0" presStyleCnt="2" custLinFactNeighborX="92" custLinFactNeighborY="73834">
        <dgm:presLayoutVars>
          <dgm:chPref val="3"/>
        </dgm:presLayoutVars>
      </dgm:prSet>
      <dgm:spPr>
        <a:prstGeom prst="roundRect">
          <a:avLst/>
        </a:prstGeom>
      </dgm:spPr>
    </dgm:pt>
    <dgm:pt modelId="{F830E202-99F1-4DF7-8827-76CCDD47C7B7}" type="pres">
      <dgm:prSet presAssocID="{507A8A40-3F06-44B3-9453-D6C15339FCA3}" presName="rootConnector3" presStyleLbl="asst4" presStyleIdx="0" presStyleCnt="2"/>
      <dgm:spPr/>
    </dgm:pt>
    <dgm:pt modelId="{8D5438AF-C4D1-4B70-89EF-A6DF8AA0AF32}" type="pres">
      <dgm:prSet presAssocID="{507A8A40-3F06-44B3-9453-D6C15339FCA3}" presName="hierChild6" presStyleCnt="0"/>
      <dgm:spPr/>
    </dgm:pt>
    <dgm:pt modelId="{CB7206D7-5B10-4C29-BB66-EE984DECC14D}" type="pres">
      <dgm:prSet presAssocID="{507A8A40-3F06-44B3-9453-D6C15339FCA3}" presName="hierChild7" presStyleCnt="0"/>
      <dgm:spPr/>
    </dgm:pt>
    <dgm:pt modelId="{94A11D4A-1A7C-4251-97E8-EBC8D5FBF649}" type="pres">
      <dgm:prSet presAssocID="{67AE45CE-F7F5-4F5E-A537-3CD8D2AB603C}" presName="Name111" presStyleLbl="parChTrans1D4" presStyleIdx="2" presStyleCnt="5"/>
      <dgm:spPr/>
    </dgm:pt>
    <dgm:pt modelId="{CF82E847-9071-4BA1-97E0-8C8F6CD2A95C}" type="pres">
      <dgm:prSet presAssocID="{5B5A2E58-9C31-4CA5-B963-FBF81002FE63}" presName="hierRoot3" presStyleCnt="0">
        <dgm:presLayoutVars>
          <dgm:hierBranch val="init"/>
        </dgm:presLayoutVars>
      </dgm:prSet>
      <dgm:spPr/>
    </dgm:pt>
    <dgm:pt modelId="{EB356DA4-9006-46E2-BF76-F666319D6AA1}" type="pres">
      <dgm:prSet presAssocID="{5B5A2E58-9C31-4CA5-B963-FBF81002FE63}" presName="rootComposite3" presStyleCnt="0"/>
      <dgm:spPr/>
    </dgm:pt>
    <dgm:pt modelId="{FA7D2C2B-DE0F-4C40-B4FE-29A12FACB226}" type="pres">
      <dgm:prSet presAssocID="{5B5A2E58-9C31-4CA5-B963-FBF81002FE63}" presName="rootText3" presStyleLbl="asst4" presStyleIdx="1" presStyleCnt="2" custScaleY="257945" custLinFactNeighborX="-1131" custLinFactNeighborY="-2314">
        <dgm:presLayoutVars>
          <dgm:chPref val="3"/>
        </dgm:presLayoutVars>
      </dgm:prSet>
      <dgm:spPr>
        <a:prstGeom prst="roundRect">
          <a:avLst/>
        </a:prstGeom>
      </dgm:spPr>
    </dgm:pt>
    <dgm:pt modelId="{35F4E784-BA7C-4639-B18E-FDC71EC7DE76}" type="pres">
      <dgm:prSet presAssocID="{5B5A2E58-9C31-4CA5-B963-FBF81002FE63}" presName="rootConnector3" presStyleLbl="asst4" presStyleIdx="1" presStyleCnt="2"/>
      <dgm:spPr/>
    </dgm:pt>
    <dgm:pt modelId="{62188702-D765-4EA2-BAFB-F8DB78432732}" type="pres">
      <dgm:prSet presAssocID="{5B5A2E58-9C31-4CA5-B963-FBF81002FE63}" presName="hierChild6" presStyleCnt="0"/>
      <dgm:spPr/>
    </dgm:pt>
    <dgm:pt modelId="{41417F24-7C1E-4209-A61B-30D2443679AC}" type="pres">
      <dgm:prSet presAssocID="{5B5A2E58-9C31-4CA5-B963-FBF81002FE63}" presName="hierChild7" presStyleCnt="0"/>
      <dgm:spPr/>
    </dgm:pt>
    <dgm:pt modelId="{5AD7C973-65F8-4CC5-865F-0B02F3628757}" type="pres">
      <dgm:prSet presAssocID="{A6FF880D-D0F0-4F0A-BCA3-0B00327348E4}" presName="hierChild5" presStyleCnt="0"/>
      <dgm:spPr/>
    </dgm:pt>
    <dgm:pt modelId="{F9452B99-C923-4961-A2CF-A514C79DE282}" type="pres">
      <dgm:prSet presAssocID="{1D70C29E-397D-4DC1-92FB-A4897AD3AB6B}" presName="Name37" presStyleLbl="parChTrans1D3" presStyleIdx="1" presStyleCnt="2"/>
      <dgm:spPr/>
    </dgm:pt>
    <dgm:pt modelId="{8CF89426-6396-4362-ACCF-B76EEC05ED02}" type="pres">
      <dgm:prSet presAssocID="{FEBFA200-5142-4C0B-A162-0E8E1EFBC9A2}" presName="hierRoot2" presStyleCnt="0">
        <dgm:presLayoutVars>
          <dgm:hierBranch val="init"/>
        </dgm:presLayoutVars>
      </dgm:prSet>
      <dgm:spPr/>
    </dgm:pt>
    <dgm:pt modelId="{36EB3283-2708-4255-9FDE-916CAB7AA650}" type="pres">
      <dgm:prSet presAssocID="{FEBFA200-5142-4C0B-A162-0E8E1EFBC9A2}" presName="rootComposite" presStyleCnt="0"/>
      <dgm:spPr/>
    </dgm:pt>
    <dgm:pt modelId="{4CE7E780-9B75-4CC5-9E5A-1A370802CA98}" type="pres">
      <dgm:prSet presAssocID="{FEBFA200-5142-4C0B-A162-0E8E1EFBC9A2}" presName="rootText" presStyleLbl="node3" presStyleIdx="1" presStyleCnt="2">
        <dgm:presLayoutVars>
          <dgm:chPref val="3"/>
        </dgm:presLayoutVars>
      </dgm:prSet>
      <dgm:spPr>
        <a:prstGeom prst="roundRect">
          <a:avLst/>
        </a:prstGeom>
      </dgm:spPr>
    </dgm:pt>
    <dgm:pt modelId="{4DA30C25-2B80-4D82-98D8-E15FAB1D85A0}" type="pres">
      <dgm:prSet presAssocID="{FEBFA200-5142-4C0B-A162-0E8E1EFBC9A2}" presName="rootConnector" presStyleLbl="node3" presStyleIdx="1" presStyleCnt="2"/>
      <dgm:spPr/>
    </dgm:pt>
    <dgm:pt modelId="{F93BB3DD-CE8A-48CF-A37A-446F32DF1E91}" type="pres">
      <dgm:prSet presAssocID="{FEBFA200-5142-4C0B-A162-0E8E1EFBC9A2}" presName="hierChild4" presStyleCnt="0"/>
      <dgm:spPr/>
    </dgm:pt>
    <dgm:pt modelId="{5F24986F-4456-4029-8AEC-D8389D9E1BDA}" type="pres">
      <dgm:prSet presAssocID="{5DF4BEAC-90A0-410A-ACB6-BEF8BB0B21B9}" presName="Name37" presStyleLbl="parChTrans1D4" presStyleIdx="3" presStyleCnt="5"/>
      <dgm:spPr/>
    </dgm:pt>
    <dgm:pt modelId="{B80385FF-E493-4EBF-8BD7-B8B68C2F79BA}" type="pres">
      <dgm:prSet presAssocID="{46855508-EA8B-4CEF-B7FA-BC5792FF5E94}" presName="hierRoot2" presStyleCnt="0">
        <dgm:presLayoutVars>
          <dgm:hierBranch val="init"/>
        </dgm:presLayoutVars>
      </dgm:prSet>
      <dgm:spPr/>
    </dgm:pt>
    <dgm:pt modelId="{E3549C54-08E8-4561-A74C-F0EC6015C720}" type="pres">
      <dgm:prSet presAssocID="{46855508-EA8B-4CEF-B7FA-BC5792FF5E94}" presName="rootComposite" presStyleCnt="0"/>
      <dgm:spPr/>
    </dgm:pt>
    <dgm:pt modelId="{1A45B6D9-735F-475D-84D4-5488B1FF7AED}" type="pres">
      <dgm:prSet presAssocID="{46855508-EA8B-4CEF-B7FA-BC5792FF5E94}" presName="rootText" presStyleLbl="node4" presStyleIdx="1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AF28F0F1-D98D-42A6-BDA8-32F599DD15CB}" type="pres">
      <dgm:prSet presAssocID="{46855508-EA8B-4CEF-B7FA-BC5792FF5E94}" presName="rootConnector" presStyleLbl="node4" presStyleIdx="1" presStyleCnt="3"/>
      <dgm:spPr/>
    </dgm:pt>
    <dgm:pt modelId="{82CDF75A-9AD6-435E-8506-F63C7D5C55AF}" type="pres">
      <dgm:prSet presAssocID="{46855508-EA8B-4CEF-B7FA-BC5792FF5E94}" presName="hierChild4" presStyleCnt="0"/>
      <dgm:spPr/>
    </dgm:pt>
    <dgm:pt modelId="{04E4D2E0-3FE8-43A2-8DC6-1AFB84B4A401}" type="pres">
      <dgm:prSet presAssocID="{41B80B0C-5736-41A2-BEE3-B7CC8A984CBD}" presName="Name37" presStyleLbl="parChTrans1D4" presStyleIdx="4" presStyleCnt="5"/>
      <dgm:spPr/>
    </dgm:pt>
    <dgm:pt modelId="{27AACE27-4641-4259-AE11-0682513340F5}" type="pres">
      <dgm:prSet presAssocID="{E95B9A02-1391-43CF-BE2D-599EFBC023ED}" presName="hierRoot2" presStyleCnt="0">
        <dgm:presLayoutVars>
          <dgm:hierBranch val="init"/>
        </dgm:presLayoutVars>
      </dgm:prSet>
      <dgm:spPr/>
    </dgm:pt>
    <dgm:pt modelId="{6486CCCF-5A9E-44F4-9415-AD5DEBE5D622}" type="pres">
      <dgm:prSet presAssocID="{E95B9A02-1391-43CF-BE2D-599EFBC023ED}" presName="rootComposite" presStyleCnt="0"/>
      <dgm:spPr/>
    </dgm:pt>
    <dgm:pt modelId="{2E85407F-C47E-4757-AC88-3B2A9C243641}" type="pres">
      <dgm:prSet presAssocID="{E95B9A02-1391-43CF-BE2D-599EFBC023ED}" presName="rootText" presStyleLbl="node4" presStyleIdx="2" presStyleCnt="3" custScaleY="255059">
        <dgm:presLayoutVars>
          <dgm:chPref val="3"/>
        </dgm:presLayoutVars>
      </dgm:prSet>
      <dgm:spPr>
        <a:prstGeom prst="roundRect">
          <a:avLst/>
        </a:prstGeom>
      </dgm:spPr>
    </dgm:pt>
    <dgm:pt modelId="{EFC78F7C-3AA8-4DE0-884D-B818F7A4D104}" type="pres">
      <dgm:prSet presAssocID="{E95B9A02-1391-43CF-BE2D-599EFBC023ED}" presName="rootConnector" presStyleLbl="node4" presStyleIdx="2" presStyleCnt="3"/>
      <dgm:spPr/>
    </dgm:pt>
    <dgm:pt modelId="{0F947A00-7B39-4299-BA71-865D8091B23F}" type="pres">
      <dgm:prSet presAssocID="{E95B9A02-1391-43CF-BE2D-599EFBC023ED}" presName="hierChild4" presStyleCnt="0"/>
      <dgm:spPr/>
    </dgm:pt>
    <dgm:pt modelId="{82102D32-AD5C-4C6B-A5CA-F7AFD8FCBEF0}" type="pres">
      <dgm:prSet presAssocID="{E95B9A02-1391-43CF-BE2D-599EFBC023ED}" presName="hierChild5" presStyleCnt="0"/>
      <dgm:spPr/>
    </dgm:pt>
    <dgm:pt modelId="{5D4B91B7-3B8B-4791-B378-DA5384ABD4AC}" type="pres">
      <dgm:prSet presAssocID="{46855508-EA8B-4CEF-B7FA-BC5792FF5E94}" presName="hierChild5" presStyleCnt="0"/>
      <dgm:spPr/>
    </dgm:pt>
    <dgm:pt modelId="{536EE248-0460-4634-A503-5A4E573CCD2D}" type="pres">
      <dgm:prSet presAssocID="{FEBFA200-5142-4C0B-A162-0E8E1EFBC9A2}" presName="hierChild5" presStyleCnt="0"/>
      <dgm:spPr/>
    </dgm:pt>
    <dgm:pt modelId="{C819A076-89AD-4B1B-93DA-DE6C17FDFC55}" type="pres">
      <dgm:prSet presAssocID="{954EB04B-639A-447B-BE93-B2490EC15887}" presName="hierChild5" presStyleCnt="0"/>
      <dgm:spPr/>
    </dgm:pt>
    <dgm:pt modelId="{C4FD0C2E-50A3-4618-88C9-F01E0E27E5E1}" type="pres">
      <dgm:prSet presAssocID="{7D5E0E3C-3952-44EA-805E-E92D15F95AE9}" presName="hierChild3" presStyleCnt="0"/>
      <dgm:spPr/>
    </dgm:pt>
  </dgm:ptLst>
  <dgm:cxnLst>
    <dgm:cxn modelId="{5F226C07-5034-4FF1-8693-7BB3362FEEB7}" type="presOf" srcId="{231C4B19-0870-4EDF-9B07-980ADC7F1DA5}" destId="{C701C80E-D0B9-4117-930F-98293E94D3ED}" srcOrd="0" destOrd="0" presId="urn:microsoft.com/office/officeart/2005/8/layout/orgChart1"/>
    <dgm:cxn modelId="{A9B81B0D-A5BE-420C-B104-42F6E248A763}" type="presOf" srcId="{A6FF880D-D0F0-4F0A-BCA3-0B00327348E4}" destId="{8D833F57-B18C-4D5F-8141-B639C162A657}" srcOrd="0" destOrd="0" presId="urn:microsoft.com/office/officeart/2005/8/layout/orgChart1"/>
    <dgm:cxn modelId="{83EB4315-B8A7-454C-A468-F03CCDD688D8}" srcId="{FEBFA200-5142-4C0B-A162-0E8E1EFBC9A2}" destId="{46855508-EA8B-4CEF-B7FA-BC5792FF5E94}" srcOrd="0" destOrd="0" parTransId="{5DF4BEAC-90A0-410A-ACB6-BEF8BB0B21B9}" sibTransId="{DE0724B5-8AD0-4B57-A9B2-0522672F76FC}"/>
    <dgm:cxn modelId="{2F3B0039-DFD8-4365-A048-410F7EBF60E9}" type="presOf" srcId="{1D70C29E-397D-4DC1-92FB-A4897AD3AB6B}" destId="{F9452B99-C923-4961-A2CF-A514C79DE282}" srcOrd="0" destOrd="0" presId="urn:microsoft.com/office/officeart/2005/8/layout/orgChart1"/>
    <dgm:cxn modelId="{F4FDE05C-FDAD-48E3-820F-630377FA85EC}" type="presOf" srcId="{954EB04B-639A-447B-BE93-B2490EC15887}" destId="{A3D6F5DF-1050-418F-A4C5-E79714DA2EF6}" srcOrd="1" destOrd="0" presId="urn:microsoft.com/office/officeart/2005/8/layout/orgChart1"/>
    <dgm:cxn modelId="{EA65005D-8763-4C95-B5A9-D5A358E61444}" type="presOf" srcId="{B7D8C15B-BDC1-4DAA-8490-264F880CC60C}" destId="{E4FBF36B-81F4-4808-879E-6D671ACF3FBD}" srcOrd="0" destOrd="0" presId="urn:microsoft.com/office/officeart/2005/8/layout/orgChart1"/>
    <dgm:cxn modelId="{2C117C5D-6E2F-46AC-845E-4097A531A4FB}" srcId="{954EB04B-639A-447B-BE93-B2490EC15887}" destId="{FEBFA200-5142-4C0B-A162-0E8E1EFBC9A2}" srcOrd="1" destOrd="0" parTransId="{1D70C29E-397D-4DC1-92FB-A4897AD3AB6B}" sibTransId="{2C71F736-8F5A-4CE3-8638-574AD05D4721}"/>
    <dgm:cxn modelId="{0BE3F043-3148-4FA2-9305-8E257ABEA04A}" srcId="{7D5E0E3C-3952-44EA-805E-E92D15F95AE9}" destId="{954EB04B-639A-447B-BE93-B2490EC15887}" srcOrd="0" destOrd="0" parTransId="{9054740D-EF15-4E2A-A81C-6F4B22F242C1}" sibTransId="{9008488E-F91D-4AA3-93AC-E3E8B777B4E9}"/>
    <dgm:cxn modelId="{2C67426A-A1EF-47C5-9158-C3D53113CDC0}" type="presOf" srcId="{5B5A2E58-9C31-4CA5-B963-FBF81002FE63}" destId="{FA7D2C2B-DE0F-4C40-B4FE-29A12FACB226}" srcOrd="0" destOrd="0" presId="urn:microsoft.com/office/officeart/2005/8/layout/orgChart1"/>
    <dgm:cxn modelId="{5DAB386D-7908-4352-B89B-F2C26E46673F}" type="presOf" srcId="{C213F0E0-6ADE-4F7C-BAC8-F43A6D66641C}" destId="{86DB32EC-A517-4E33-9B2F-4B992AE3A33A}" srcOrd="0" destOrd="0" presId="urn:microsoft.com/office/officeart/2005/8/layout/orgChart1"/>
    <dgm:cxn modelId="{A9F5084E-F9F6-4589-A963-166DA0D7A3C6}" type="presOf" srcId="{FEBFA200-5142-4C0B-A162-0E8E1EFBC9A2}" destId="{4CE7E780-9B75-4CC5-9E5A-1A370802CA98}" srcOrd="0" destOrd="0" presId="urn:microsoft.com/office/officeart/2005/8/layout/orgChart1"/>
    <dgm:cxn modelId="{91A3FD4F-7A95-48ED-B0EC-D851DD213241}" type="presOf" srcId="{507A8A40-3F06-44B3-9453-D6C15339FCA3}" destId="{F830E202-99F1-4DF7-8827-76CCDD47C7B7}" srcOrd="1" destOrd="0" presId="urn:microsoft.com/office/officeart/2005/8/layout/orgChart1"/>
    <dgm:cxn modelId="{E29CA371-B878-466C-B851-A33901F91CA9}" type="presOf" srcId="{46855508-EA8B-4CEF-B7FA-BC5792FF5E94}" destId="{1A45B6D9-735F-475D-84D4-5488B1FF7AED}" srcOrd="0" destOrd="0" presId="urn:microsoft.com/office/officeart/2005/8/layout/orgChart1"/>
    <dgm:cxn modelId="{2433E072-3852-4AC4-A9C4-16E18247FCC3}" type="presOf" srcId="{7D5E0E3C-3952-44EA-805E-E92D15F95AE9}" destId="{34FB1CD7-8A7E-4B49-A192-0F88EA105C08}" srcOrd="1" destOrd="0" presId="urn:microsoft.com/office/officeart/2005/8/layout/orgChart1"/>
    <dgm:cxn modelId="{80BD2756-A9B5-47B1-8F9C-FCFE892CAFA0}" srcId="{C30D8B2D-DAE0-4A48-AD6F-F99DEF870C1E}" destId="{5B5A2E58-9C31-4CA5-B963-FBF81002FE63}" srcOrd="1" destOrd="0" parTransId="{67AE45CE-F7F5-4F5E-A537-3CD8D2AB603C}" sibTransId="{0FF8F982-A17A-4306-88B5-1C3007B257AB}"/>
    <dgm:cxn modelId="{E2687A76-E8B6-4E6F-8F95-027AFE9A270F}" type="presOf" srcId="{954EB04B-639A-447B-BE93-B2490EC15887}" destId="{CD74307F-B09C-4534-9546-5CBAB7A1B3FF}" srcOrd="0" destOrd="0" presId="urn:microsoft.com/office/officeart/2005/8/layout/orgChart1"/>
    <dgm:cxn modelId="{7BED0178-0435-4CCE-BADA-FCE682589B50}" type="presOf" srcId="{67AE45CE-F7F5-4F5E-A537-3CD8D2AB603C}" destId="{94A11D4A-1A7C-4251-97E8-EBC8D5FBF649}" srcOrd="0" destOrd="0" presId="urn:microsoft.com/office/officeart/2005/8/layout/orgChart1"/>
    <dgm:cxn modelId="{7BB7AF58-6773-470F-8E1E-F662A9F5A0B2}" type="presOf" srcId="{A6FF880D-D0F0-4F0A-BCA3-0B00327348E4}" destId="{4F6F722E-9D44-4355-8E99-B91C06BD6B04}" srcOrd="1" destOrd="0" presId="urn:microsoft.com/office/officeart/2005/8/layout/orgChart1"/>
    <dgm:cxn modelId="{E5D55959-71CD-4D7A-A9F7-70F3ADD9FDBB}" srcId="{C30D8B2D-DAE0-4A48-AD6F-F99DEF870C1E}" destId="{507A8A40-3F06-44B3-9453-D6C15339FCA3}" srcOrd="0" destOrd="0" parTransId="{B7D8C15B-BDC1-4DAA-8490-264F880CC60C}" sibTransId="{827A935A-BFBE-454C-8E7F-1E5FDC474E68}"/>
    <dgm:cxn modelId="{FD41027A-4EA7-419E-A1A2-1543E8EC8408}" type="presOf" srcId="{9054740D-EF15-4E2A-A81C-6F4B22F242C1}" destId="{9A06F804-2ED3-408A-8A1A-7CDC163D2461}" srcOrd="0" destOrd="0" presId="urn:microsoft.com/office/officeart/2005/8/layout/orgChart1"/>
    <dgm:cxn modelId="{40884F7C-FD60-4155-AEE4-F5F50F738988}" type="presOf" srcId="{7D5E0E3C-3952-44EA-805E-E92D15F95AE9}" destId="{13AE252A-45C2-4A81-B510-E02A3A3A57EA}" srcOrd="0" destOrd="0" presId="urn:microsoft.com/office/officeart/2005/8/layout/orgChart1"/>
    <dgm:cxn modelId="{61D86F82-01C2-44AF-8E09-D7872AAD3124}" srcId="{A6FF880D-D0F0-4F0A-BCA3-0B00327348E4}" destId="{C30D8B2D-DAE0-4A48-AD6F-F99DEF870C1E}" srcOrd="0" destOrd="0" parTransId="{C213F0E0-6ADE-4F7C-BAC8-F43A6D66641C}" sibTransId="{9B1E6E2A-FE40-4061-A159-7C3B04928A0D}"/>
    <dgm:cxn modelId="{581738A3-3E28-42EF-B77E-AF44E624BCAB}" type="presOf" srcId="{0E38806D-38A2-4F18-B147-03FBAAAFD7C4}" destId="{5EA54214-17EA-4B32-8894-84DDC433928B}" srcOrd="0" destOrd="0" presId="urn:microsoft.com/office/officeart/2005/8/layout/orgChart1"/>
    <dgm:cxn modelId="{B57E45AB-1763-4074-BBB5-C83024047FBE}" type="presOf" srcId="{FEBFA200-5142-4C0B-A162-0E8E1EFBC9A2}" destId="{4DA30C25-2B80-4D82-98D8-E15FAB1D85A0}" srcOrd="1" destOrd="0" presId="urn:microsoft.com/office/officeart/2005/8/layout/orgChart1"/>
    <dgm:cxn modelId="{EBEAB3BF-BE15-47C5-BC54-5A7306A76F7B}" type="presOf" srcId="{41B80B0C-5736-41A2-BEE3-B7CC8A984CBD}" destId="{04E4D2E0-3FE8-43A2-8DC6-1AFB84B4A401}" srcOrd="0" destOrd="0" presId="urn:microsoft.com/office/officeart/2005/8/layout/orgChart1"/>
    <dgm:cxn modelId="{5D90ABC4-BE89-4697-B331-16FDAF9BB391}" type="presOf" srcId="{E95B9A02-1391-43CF-BE2D-599EFBC023ED}" destId="{EFC78F7C-3AA8-4DE0-884D-B818F7A4D104}" srcOrd="1" destOrd="0" presId="urn:microsoft.com/office/officeart/2005/8/layout/orgChart1"/>
    <dgm:cxn modelId="{204A86C5-42FD-498C-A591-1946B3025F9D}" srcId="{231C4B19-0870-4EDF-9B07-980ADC7F1DA5}" destId="{7D5E0E3C-3952-44EA-805E-E92D15F95AE9}" srcOrd="0" destOrd="0" parTransId="{785B8FF6-000D-456A-9B16-173E10EFE414}" sibTransId="{E655CA66-4222-4005-BADE-F4DB44E884B3}"/>
    <dgm:cxn modelId="{EE2C6ACC-51FD-4BAF-A3D9-918DC6BC5D6E}" type="presOf" srcId="{46855508-EA8B-4CEF-B7FA-BC5792FF5E94}" destId="{AF28F0F1-D98D-42A6-BDA8-32F599DD15CB}" srcOrd="1" destOrd="0" presId="urn:microsoft.com/office/officeart/2005/8/layout/orgChart1"/>
    <dgm:cxn modelId="{638973CC-66C8-4CA7-BEE8-8CB70CC2D987}" type="presOf" srcId="{5DF4BEAC-90A0-410A-ACB6-BEF8BB0B21B9}" destId="{5F24986F-4456-4029-8AEC-D8389D9E1BDA}" srcOrd="0" destOrd="0" presId="urn:microsoft.com/office/officeart/2005/8/layout/orgChart1"/>
    <dgm:cxn modelId="{BC15E4D1-EEB8-40A8-9DD3-FCBC0568FC15}" srcId="{46855508-EA8B-4CEF-B7FA-BC5792FF5E94}" destId="{E95B9A02-1391-43CF-BE2D-599EFBC023ED}" srcOrd="0" destOrd="0" parTransId="{41B80B0C-5736-41A2-BEE3-B7CC8A984CBD}" sibTransId="{BD79BEC2-9A5E-4FE0-A378-01B21717CD90}"/>
    <dgm:cxn modelId="{8B8F94D9-4F65-4770-9028-C18CD2D918D6}" type="presOf" srcId="{5B5A2E58-9C31-4CA5-B963-FBF81002FE63}" destId="{35F4E784-BA7C-4639-B18E-FDC71EC7DE76}" srcOrd="1" destOrd="0" presId="urn:microsoft.com/office/officeart/2005/8/layout/orgChart1"/>
    <dgm:cxn modelId="{E78579DE-2ACA-4FAD-B2C9-15FD4D2AE9EF}" type="presOf" srcId="{E95B9A02-1391-43CF-BE2D-599EFBC023ED}" destId="{2E85407F-C47E-4757-AC88-3B2A9C243641}" srcOrd="0" destOrd="0" presId="urn:microsoft.com/office/officeart/2005/8/layout/orgChart1"/>
    <dgm:cxn modelId="{D983F1E9-522D-45B7-8DE8-755251F4628C}" srcId="{954EB04B-639A-447B-BE93-B2490EC15887}" destId="{A6FF880D-D0F0-4F0A-BCA3-0B00327348E4}" srcOrd="0" destOrd="0" parTransId="{0E38806D-38A2-4F18-B147-03FBAAAFD7C4}" sibTransId="{97E83412-31D3-4649-803D-5822C418D949}"/>
    <dgm:cxn modelId="{A73DEAEA-24FF-48CB-A48B-96175C22DC91}" type="presOf" srcId="{507A8A40-3F06-44B3-9453-D6C15339FCA3}" destId="{84A4F37C-18F5-4E03-8A39-8CA21E6AC703}" srcOrd="0" destOrd="0" presId="urn:microsoft.com/office/officeart/2005/8/layout/orgChart1"/>
    <dgm:cxn modelId="{022B3FF7-248A-4A40-9F04-DDE528F87D81}" type="presOf" srcId="{C30D8B2D-DAE0-4A48-AD6F-F99DEF870C1E}" destId="{B94862DD-212B-4461-A3F2-9290EB28FD2A}" srcOrd="0" destOrd="0" presId="urn:microsoft.com/office/officeart/2005/8/layout/orgChart1"/>
    <dgm:cxn modelId="{BF0A17FE-A84F-40AB-B5D1-95CC74DBFDC2}" type="presOf" srcId="{C30D8B2D-DAE0-4A48-AD6F-F99DEF870C1E}" destId="{1D184C80-91C6-47C6-8ED7-65A1C449DE98}" srcOrd="1" destOrd="0" presId="urn:microsoft.com/office/officeart/2005/8/layout/orgChart1"/>
    <dgm:cxn modelId="{AEBB8F5B-5DE3-4214-AE55-0F1836144929}" type="presParOf" srcId="{C701C80E-D0B9-4117-930F-98293E94D3ED}" destId="{0963F6FA-1240-46A3-9620-453BCA6D405E}" srcOrd="0" destOrd="0" presId="urn:microsoft.com/office/officeart/2005/8/layout/orgChart1"/>
    <dgm:cxn modelId="{F5A817D9-1513-4F8E-815C-D89D99ED8106}" type="presParOf" srcId="{0963F6FA-1240-46A3-9620-453BCA6D405E}" destId="{9F3661FA-FEAD-4366-BC72-6EDC311342DD}" srcOrd="0" destOrd="0" presId="urn:microsoft.com/office/officeart/2005/8/layout/orgChart1"/>
    <dgm:cxn modelId="{EA982DF3-9F66-47A8-B13A-6AD1AF10EEFD}" type="presParOf" srcId="{9F3661FA-FEAD-4366-BC72-6EDC311342DD}" destId="{13AE252A-45C2-4A81-B510-E02A3A3A57EA}" srcOrd="0" destOrd="0" presId="urn:microsoft.com/office/officeart/2005/8/layout/orgChart1"/>
    <dgm:cxn modelId="{44D429E1-1F7D-421A-ABA0-15731F881B50}" type="presParOf" srcId="{9F3661FA-FEAD-4366-BC72-6EDC311342DD}" destId="{34FB1CD7-8A7E-4B49-A192-0F88EA105C08}" srcOrd="1" destOrd="0" presId="urn:microsoft.com/office/officeart/2005/8/layout/orgChart1"/>
    <dgm:cxn modelId="{F496E727-624B-4492-A0DB-4F4A8B9E9FA1}" type="presParOf" srcId="{0963F6FA-1240-46A3-9620-453BCA6D405E}" destId="{954E5AC8-129A-4E5D-A7C7-69F4D7DAC149}" srcOrd="1" destOrd="0" presId="urn:microsoft.com/office/officeart/2005/8/layout/orgChart1"/>
    <dgm:cxn modelId="{2F4D5A04-694A-4599-AEC7-0F02A2F0B008}" type="presParOf" srcId="{954E5AC8-129A-4E5D-A7C7-69F4D7DAC149}" destId="{9A06F804-2ED3-408A-8A1A-7CDC163D2461}" srcOrd="0" destOrd="0" presId="urn:microsoft.com/office/officeart/2005/8/layout/orgChart1"/>
    <dgm:cxn modelId="{148F59C4-C527-4679-BF5F-E5759FF41DD8}" type="presParOf" srcId="{954E5AC8-129A-4E5D-A7C7-69F4D7DAC149}" destId="{B755C125-839C-43A6-80A7-61CA9B97AE72}" srcOrd="1" destOrd="0" presId="urn:microsoft.com/office/officeart/2005/8/layout/orgChart1"/>
    <dgm:cxn modelId="{55F65387-21E0-4D40-8518-38641FF00380}" type="presParOf" srcId="{B755C125-839C-43A6-80A7-61CA9B97AE72}" destId="{A03ED110-0F9F-4B4E-93A1-F8C9FC4D38E0}" srcOrd="0" destOrd="0" presId="urn:microsoft.com/office/officeart/2005/8/layout/orgChart1"/>
    <dgm:cxn modelId="{5AD9847D-7656-4A93-93B7-A0A14DBA5667}" type="presParOf" srcId="{A03ED110-0F9F-4B4E-93A1-F8C9FC4D38E0}" destId="{CD74307F-B09C-4534-9546-5CBAB7A1B3FF}" srcOrd="0" destOrd="0" presId="urn:microsoft.com/office/officeart/2005/8/layout/orgChart1"/>
    <dgm:cxn modelId="{70D89970-A748-4CFA-B082-DE0BC75C244F}" type="presParOf" srcId="{A03ED110-0F9F-4B4E-93A1-F8C9FC4D38E0}" destId="{A3D6F5DF-1050-418F-A4C5-E79714DA2EF6}" srcOrd="1" destOrd="0" presId="urn:microsoft.com/office/officeart/2005/8/layout/orgChart1"/>
    <dgm:cxn modelId="{81FD6D0B-0B09-41B9-B88C-6103016A53C6}" type="presParOf" srcId="{B755C125-839C-43A6-80A7-61CA9B97AE72}" destId="{25D4B642-412D-42F1-8186-E5FBB5256D3B}" srcOrd="1" destOrd="0" presId="urn:microsoft.com/office/officeart/2005/8/layout/orgChart1"/>
    <dgm:cxn modelId="{CAC83B2E-6701-461D-A748-B81D8AD5B880}" type="presParOf" srcId="{25D4B642-412D-42F1-8186-E5FBB5256D3B}" destId="{5EA54214-17EA-4B32-8894-84DDC433928B}" srcOrd="0" destOrd="0" presId="urn:microsoft.com/office/officeart/2005/8/layout/orgChart1"/>
    <dgm:cxn modelId="{1A8ADF79-423B-454F-B986-675A3B176380}" type="presParOf" srcId="{25D4B642-412D-42F1-8186-E5FBB5256D3B}" destId="{2D0419D8-C460-41C0-BA99-079CAA48D951}" srcOrd="1" destOrd="0" presId="urn:microsoft.com/office/officeart/2005/8/layout/orgChart1"/>
    <dgm:cxn modelId="{77E9806B-11AC-447E-92B5-347CDACE98D3}" type="presParOf" srcId="{2D0419D8-C460-41C0-BA99-079CAA48D951}" destId="{4D2E7557-B694-4464-91EB-D881FE28BAEC}" srcOrd="0" destOrd="0" presId="urn:microsoft.com/office/officeart/2005/8/layout/orgChart1"/>
    <dgm:cxn modelId="{4C88EF2C-2F3C-453D-A1B7-42D04301B9F8}" type="presParOf" srcId="{4D2E7557-B694-4464-91EB-D881FE28BAEC}" destId="{8D833F57-B18C-4D5F-8141-B639C162A657}" srcOrd="0" destOrd="0" presId="urn:microsoft.com/office/officeart/2005/8/layout/orgChart1"/>
    <dgm:cxn modelId="{D5B2585E-E6A8-421F-87C1-11FCF58EDD93}" type="presParOf" srcId="{4D2E7557-B694-4464-91EB-D881FE28BAEC}" destId="{4F6F722E-9D44-4355-8E99-B91C06BD6B04}" srcOrd="1" destOrd="0" presId="urn:microsoft.com/office/officeart/2005/8/layout/orgChart1"/>
    <dgm:cxn modelId="{E47044EF-D4C8-42D7-B48B-AA0E841775B8}" type="presParOf" srcId="{2D0419D8-C460-41C0-BA99-079CAA48D951}" destId="{D2627751-B07C-436C-A86B-0B7B26EB0BA4}" srcOrd="1" destOrd="0" presId="urn:microsoft.com/office/officeart/2005/8/layout/orgChart1"/>
    <dgm:cxn modelId="{7D395ABE-44BC-47DF-AB32-6D689499598C}" type="presParOf" srcId="{D2627751-B07C-436C-A86B-0B7B26EB0BA4}" destId="{86DB32EC-A517-4E33-9B2F-4B992AE3A33A}" srcOrd="0" destOrd="0" presId="urn:microsoft.com/office/officeart/2005/8/layout/orgChart1"/>
    <dgm:cxn modelId="{9F295999-63FC-4AA1-A947-6E0385640F4A}" type="presParOf" srcId="{D2627751-B07C-436C-A86B-0B7B26EB0BA4}" destId="{BA0FE590-0F27-43D4-B83E-11603397BD6D}" srcOrd="1" destOrd="0" presId="urn:microsoft.com/office/officeart/2005/8/layout/orgChart1"/>
    <dgm:cxn modelId="{B585767D-FFC8-4DAF-BE39-B89A3B09F3A6}" type="presParOf" srcId="{BA0FE590-0F27-43D4-B83E-11603397BD6D}" destId="{A51185C2-A78A-463F-B507-776BBC7FB540}" srcOrd="0" destOrd="0" presId="urn:microsoft.com/office/officeart/2005/8/layout/orgChart1"/>
    <dgm:cxn modelId="{30ABE718-14D3-478E-B6FE-05BB32157FE8}" type="presParOf" srcId="{A51185C2-A78A-463F-B507-776BBC7FB540}" destId="{B94862DD-212B-4461-A3F2-9290EB28FD2A}" srcOrd="0" destOrd="0" presId="urn:microsoft.com/office/officeart/2005/8/layout/orgChart1"/>
    <dgm:cxn modelId="{FB520193-ED67-451A-8567-3C8DE5B35436}" type="presParOf" srcId="{A51185C2-A78A-463F-B507-776BBC7FB540}" destId="{1D184C80-91C6-47C6-8ED7-65A1C449DE98}" srcOrd="1" destOrd="0" presId="urn:microsoft.com/office/officeart/2005/8/layout/orgChart1"/>
    <dgm:cxn modelId="{98FD424D-F789-4A73-9D61-DB1B377BC621}" type="presParOf" srcId="{BA0FE590-0F27-43D4-B83E-11603397BD6D}" destId="{F96576CF-55F7-4AA8-A07E-7525E04B40E5}" srcOrd="1" destOrd="0" presId="urn:microsoft.com/office/officeart/2005/8/layout/orgChart1"/>
    <dgm:cxn modelId="{876702F2-98E3-41F7-8DAF-165FE9397351}" type="presParOf" srcId="{BA0FE590-0F27-43D4-B83E-11603397BD6D}" destId="{32BB69B7-1BEB-4473-AF47-64AE38D65DE6}" srcOrd="2" destOrd="0" presId="urn:microsoft.com/office/officeart/2005/8/layout/orgChart1"/>
    <dgm:cxn modelId="{4F9CF310-5739-4070-BF31-57B021F28A00}" type="presParOf" srcId="{32BB69B7-1BEB-4473-AF47-64AE38D65DE6}" destId="{E4FBF36B-81F4-4808-879E-6D671ACF3FBD}" srcOrd="0" destOrd="0" presId="urn:microsoft.com/office/officeart/2005/8/layout/orgChart1"/>
    <dgm:cxn modelId="{54D72628-5FD6-4C5E-A767-4990AFFC1B10}" type="presParOf" srcId="{32BB69B7-1BEB-4473-AF47-64AE38D65DE6}" destId="{EB643DFB-2B1A-40F2-BBE2-B84126B36108}" srcOrd="1" destOrd="0" presId="urn:microsoft.com/office/officeart/2005/8/layout/orgChart1"/>
    <dgm:cxn modelId="{A63F658B-C950-4D5F-8A64-80C459EEDE56}" type="presParOf" srcId="{EB643DFB-2B1A-40F2-BBE2-B84126B36108}" destId="{785CFBCF-6B09-4047-9D21-C8B52E633A97}" srcOrd="0" destOrd="0" presId="urn:microsoft.com/office/officeart/2005/8/layout/orgChart1"/>
    <dgm:cxn modelId="{433DD234-C286-44F1-9D85-C38335887A0D}" type="presParOf" srcId="{785CFBCF-6B09-4047-9D21-C8B52E633A97}" destId="{84A4F37C-18F5-4E03-8A39-8CA21E6AC703}" srcOrd="0" destOrd="0" presId="urn:microsoft.com/office/officeart/2005/8/layout/orgChart1"/>
    <dgm:cxn modelId="{B0BB6B93-F40D-4C3F-AFB5-F4D4AEC9B9AF}" type="presParOf" srcId="{785CFBCF-6B09-4047-9D21-C8B52E633A97}" destId="{F830E202-99F1-4DF7-8827-76CCDD47C7B7}" srcOrd="1" destOrd="0" presId="urn:microsoft.com/office/officeart/2005/8/layout/orgChart1"/>
    <dgm:cxn modelId="{000D91A4-CC65-4A8E-BBE8-11E636E67033}" type="presParOf" srcId="{EB643DFB-2B1A-40F2-BBE2-B84126B36108}" destId="{8D5438AF-C4D1-4B70-89EF-A6DF8AA0AF32}" srcOrd="1" destOrd="0" presId="urn:microsoft.com/office/officeart/2005/8/layout/orgChart1"/>
    <dgm:cxn modelId="{3BF7C067-B137-4C70-8F12-FE40EF00C4FE}" type="presParOf" srcId="{EB643DFB-2B1A-40F2-BBE2-B84126B36108}" destId="{CB7206D7-5B10-4C29-BB66-EE984DECC14D}" srcOrd="2" destOrd="0" presId="urn:microsoft.com/office/officeart/2005/8/layout/orgChart1"/>
    <dgm:cxn modelId="{206EB50D-95A0-4098-8C56-B57167F37E0A}" type="presParOf" srcId="{32BB69B7-1BEB-4473-AF47-64AE38D65DE6}" destId="{94A11D4A-1A7C-4251-97E8-EBC8D5FBF649}" srcOrd="2" destOrd="0" presId="urn:microsoft.com/office/officeart/2005/8/layout/orgChart1"/>
    <dgm:cxn modelId="{9C1600FC-7607-47AB-981D-65BA12DDC7D3}" type="presParOf" srcId="{32BB69B7-1BEB-4473-AF47-64AE38D65DE6}" destId="{CF82E847-9071-4BA1-97E0-8C8F6CD2A95C}" srcOrd="3" destOrd="0" presId="urn:microsoft.com/office/officeart/2005/8/layout/orgChart1"/>
    <dgm:cxn modelId="{E0F915DD-7EB7-4FF8-B987-F107CE32854A}" type="presParOf" srcId="{CF82E847-9071-4BA1-97E0-8C8F6CD2A95C}" destId="{EB356DA4-9006-46E2-BF76-F666319D6AA1}" srcOrd="0" destOrd="0" presId="urn:microsoft.com/office/officeart/2005/8/layout/orgChart1"/>
    <dgm:cxn modelId="{EAF0ED6B-6706-45DE-B784-CEBC8254DFDF}" type="presParOf" srcId="{EB356DA4-9006-46E2-BF76-F666319D6AA1}" destId="{FA7D2C2B-DE0F-4C40-B4FE-29A12FACB226}" srcOrd="0" destOrd="0" presId="urn:microsoft.com/office/officeart/2005/8/layout/orgChart1"/>
    <dgm:cxn modelId="{076953DB-C4F7-4868-95BE-8017CBE5CD92}" type="presParOf" srcId="{EB356DA4-9006-46E2-BF76-F666319D6AA1}" destId="{35F4E784-BA7C-4639-B18E-FDC71EC7DE76}" srcOrd="1" destOrd="0" presId="urn:microsoft.com/office/officeart/2005/8/layout/orgChart1"/>
    <dgm:cxn modelId="{55B6ED42-25CA-4A50-AD31-63E8827ABE67}" type="presParOf" srcId="{CF82E847-9071-4BA1-97E0-8C8F6CD2A95C}" destId="{62188702-D765-4EA2-BAFB-F8DB78432732}" srcOrd="1" destOrd="0" presId="urn:microsoft.com/office/officeart/2005/8/layout/orgChart1"/>
    <dgm:cxn modelId="{B24C903C-015C-4ECD-BA2C-202CFA44C2FF}" type="presParOf" srcId="{CF82E847-9071-4BA1-97E0-8C8F6CD2A95C}" destId="{41417F24-7C1E-4209-A61B-30D2443679AC}" srcOrd="2" destOrd="0" presId="urn:microsoft.com/office/officeart/2005/8/layout/orgChart1"/>
    <dgm:cxn modelId="{890C446C-EB1B-4A18-AFFB-4951F1169DD8}" type="presParOf" srcId="{2D0419D8-C460-41C0-BA99-079CAA48D951}" destId="{5AD7C973-65F8-4CC5-865F-0B02F3628757}" srcOrd="2" destOrd="0" presId="urn:microsoft.com/office/officeart/2005/8/layout/orgChart1"/>
    <dgm:cxn modelId="{0BB85DAC-A119-4D66-8C09-A2611EC43D97}" type="presParOf" srcId="{25D4B642-412D-42F1-8186-E5FBB5256D3B}" destId="{F9452B99-C923-4961-A2CF-A514C79DE282}" srcOrd="2" destOrd="0" presId="urn:microsoft.com/office/officeart/2005/8/layout/orgChart1"/>
    <dgm:cxn modelId="{E04CCD8C-FFED-49BC-996F-2BD191E5C03C}" type="presParOf" srcId="{25D4B642-412D-42F1-8186-E5FBB5256D3B}" destId="{8CF89426-6396-4362-ACCF-B76EEC05ED02}" srcOrd="3" destOrd="0" presId="urn:microsoft.com/office/officeart/2005/8/layout/orgChart1"/>
    <dgm:cxn modelId="{7F5542EF-CF36-49E7-8A46-1C6BCB445D1E}" type="presParOf" srcId="{8CF89426-6396-4362-ACCF-B76EEC05ED02}" destId="{36EB3283-2708-4255-9FDE-916CAB7AA650}" srcOrd="0" destOrd="0" presId="urn:microsoft.com/office/officeart/2005/8/layout/orgChart1"/>
    <dgm:cxn modelId="{CD5BB3AA-EF7D-4861-B5ED-34257E4AB24C}" type="presParOf" srcId="{36EB3283-2708-4255-9FDE-916CAB7AA650}" destId="{4CE7E780-9B75-4CC5-9E5A-1A370802CA98}" srcOrd="0" destOrd="0" presId="urn:microsoft.com/office/officeart/2005/8/layout/orgChart1"/>
    <dgm:cxn modelId="{DE3ADE3C-7496-4869-9B4E-84DB14C51DAB}" type="presParOf" srcId="{36EB3283-2708-4255-9FDE-916CAB7AA650}" destId="{4DA30C25-2B80-4D82-98D8-E15FAB1D85A0}" srcOrd="1" destOrd="0" presId="urn:microsoft.com/office/officeart/2005/8/layout/orgChart1"/>
    <dgm:cxn modelId="{B0C05A9C-A1CE-432D-A92E-2E90E276A40B}" type="presParOf" srcId="{8CF89426-6396-4362-ACCF-B76EEC05ED02}" destId="{F93BB3DD-CE8A-48CF-A37A-446F32DF1E91}" srcOrd="1" destOrd="0" presId="urn:microsoft.com/office/officeart/2005/8/layout/orgChart1"/>
    <dgm:cxn modelId="{E4847971-5F34-4FB6-9CE1-3688FF5C8E7A}" type="presParOf" srcId="{F93BB3DD-CE8A-48CF-A37A-446F32DF1E91}" destId="{5F24986F-4456-4029-8AEC-D8389D9E1BDA}" srcOrd="0" destOrd="0" presId="urn:microsoft.com/office/officeart/2005/8/layout/orgChart1"/>
    <dgm:cxn modelId="{C6ABF2B4-BA5E-4C2B-940D-845949869CCD}" type="presParOf" srcId="{F93BB3DD-CE8A-48CF-A37A-446F32DF1E91}" destId="{B80385FF-E493-4EBF-8BD7-B8B68C2F79BA}" srcOrd="1" destOrd="0" presId="urn:microsoft.com/office/officeart/2005/8/layout/orgChart1"/>
    <dgm:cxn modelId="{61A2BC4B-EFAF-4BF1-8B78-14B5B0D6CAED}" type="presParOf" srcId="{B80385FF-E493-4EBF-8BD7-B8B68C2F79BA}" destId="{E3549C54-08E8-4561-A74C-F0EC6015C720}" srcOrd="0" destOrd="0" presId="urn:microsoft.com/office/officeart/2005/8/layout/orgChart1"/>
    <dgm:cxn modelId="{8EAA30D3-D854-4682-9903-95C552DEE4BB}" type="presParOf" srcId="{E3549C54-08E8-4561-A74C-F0EC6015C720}" destId="{1A45B6D9-735F-475D-84D4-5488B1FF7AED}" srcOrd="0" destOrd="0" presId="urn:microsoft.com/office/officeart/2005/8/layout/orgChart1"/>
    <dgm:cxn modelId="{3C136895-FC70-43DC-9A83-0F263F1E91A5}" type="presParOf" srcId="{E3549C54-08E8-4561-A74C-F0EC6015C720}" destId="{AF28F0F1-D98D-42A6-BDA8-32F599DD15CB}" srcOrd="1" destOrd="0" presId="urn:microsoft.com/office/officeart/2005/8/layout/orgChart1"/>
    <dgm:cxn modelId="{3AB9E2AF-6777-4DA6-A4DA-2F1423C778CC}" type="presParOf" srcId="{B80385FF-E493-4EBF-8BD7-B8B68C2F79BA}" destId="{82CDF75A-9AD6-435E-8506-F63C7D5C55AF}" srcOrd="1" destOrd="0" presId="urn:microsoft.com/office/officeart/2005/8/layout/orgChart1"/>
    <dgm:cxn modelId="{26945DA4-054B-4CBE-A4F3-11E2304C594F}" type="presParOf" srcId="{82CDF75A-9AD6-435E-8506-F63C7D5C55AF}" destId="{04E4D2E0-3FE8-43A2-8DC6-1AFB84B4A401}" srcOrd="0" destOrd="0" presId="urn:microsoft.com/office/officeart/2005/8/layout/orgChart1"/>
    <dgm:cxn modelId="{320453C5-2809-4734-91EB-0F94490604FE}" type="presParOf" srcId="{82CDF75A-9AD6-435E-8506-F63C7D5C55AF}" destId="{27AACE27-4641-4259-AE11-0682513340F5}" srcOrd="1" destOrd="0" presId="urn:microsoft.com/office/officeart/2005/8/layout/orgChart1"/>
    <dgm:cxn modelId="{76C65B60-C40C-4B91-958C-66AAD49A7506}" type="presParOf" srcId="{27AACE27-4641-4259-AE11-0682513340F5}" destId="{6486CCCF-5A9E-44F4-9415-AD5DEBE5D622}" srcOrd="0" destOrd="0" presId="urn:microsoft.com/office/officeart/2005/8/layout/orgChart1"/>
    <dgm:cxn modelId="{05A68254-E0E0-4A03-909A-66629332C430}" type="presParOf" srcId="{6486CCCF-5A9E-44F4-9415-AD5DEBE5D622}" destId="{2E85407F-C47E-4757-AC88-3B2A9C243641}" srcOrd="0" destOrd="0" presId="urn:microsoft.com/office/officeart/2005/8/layout/orgChart1"/>
    <dgm:cxn modelId="{5531C1DD-1FD6-4E63-AE64-1B2AC38A781C}" type="presParOf" srcId="{6486CCCF-5A9E-44F4-9415-AD5DEBE5D622}" destId="{EFC78F7C-3AA8-4DE0-884D-B818F7A4D104}" srcOrd="1" destOrd="0" presId="urn:microsoft.com/office/officeart/2005/8/layout/orgChart1"/>
    <dgm:cxn modelId="{63310142-4BAE-4AB3-8658-E5ED143CFEA4}" type="presParOf" srcId="{27AACE27-4641-4259-AE11-0682513340F5}" destId="{0F947A00-7B39-4299-BA71-865D8091B23F}" srcOrd="1" destOrd="0" presId="urn:microsoft.com/office/officeart/2005/8/layout/orgChart1"/>
    <dgm:cxn modelId="{9117D1FD-1949-4E86-B0B5-450C1A449ECA}" type="presParOf" srcId="{27AACE27-4641-4259-AE11-0682513340F5}" destId="{82102D32-AD5C-4C6B-A5CA-F7AFD8FCBEF0}" srcOrd="2" destOrd="0" presId="urn:microsoft.com/office/officeart/2005/8/layout/orgChart1"/>
    <dgm:cxn modelId="{23710AC6-FCE0-4261-A7CD-7976C1F37A92}" type="presParOf" srcId="{B80385FF-E493-4EBF-8BD7-B8B68C2F79BA}" destId="{5D4B91B7-3B8B-4791-B378-DA5384ABD4AC}" srcOrd="2" destOrd="0" presId="urn:microsoft.com/office/officeart/2005/8/layout/orgChart1"/>
    <dgm:cxn modelId="{73E567A2-A348-4608-A596-EE2E97CAA4F3}" type="presParOf" srcId="{8CF89426-6396-4362-ACCF-B76EEC05ED02}" destId="{536EE248-0460-4634-A503-5A4E573CCD2D}" srcOrd="2" destOrd="0" presId="urn:microsoft.com/office/officeart/2005/8/layout/orgChart1"/>
    <dgm:cxn modelId="{C20BF8BB-CE73-4604-B05A-E13A5CD1C770}" type="presParOf" srcId="{B755C125-839C-43A6-80A7-61CA9B97AE72}" destId="{C819A076-89AD-4B1B-93DA-DE6C17FDFC55}" srcOrd="2" destOrd="0" presId="urn:microsoft.com/office/officeart/2005/8/layout/orgChart1"/>
    <dgm:cxn modelId="{8B31F003-AE1D-4282-A7D4-4BEC04FBF2A1}" type="presParOf" srcId="{0963F6FA-1240-46A3-9620-453BCA6D405E}" destId="{C4FD0C2E-50A3-4618-88C9-F01E0E27E5E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E4D2E0-3FE8-43A2-8DC6-1AFB84B4A401}">
      <dsp:nvSpPr>
        <dsp:cNvPr id="0" name=""/>
        <dsp:cNvSpPr/>
      </dsp:nvSpPr>
      <dsp:spPr>
        <a:xfrm>
          <a:off x="3626435" y="4251419"/>
          <a:ext cx="236580" cy="1336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6914"/>
              </a:lnTo>
              <a:lnTo>
                <a:pt x="236580" y="1336914"/>
              </a:lnTo>
            </a:path>
          </a:pathLst>
        </a:custGeom>
        <a:noFill/>
        <a:ln w="12700" cap="flat" cmpd="sng" algn="ctr">
          <a:solidFill>
            <a:srgbClr val="3F566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24986F-4456-4029-8AEC-D8389D9E1BDA}">
      <dsp:nvSpPr>
        <dsp:cNvPr id="0" name=""/>
        <dsp:cNvSpPr/>
      </dsp:nvSpPr>
      <dsp:spPr>
        <a:xfrm>
          <a:off x="4211597" y="3131602"/>
          <a:ext cx="91440" cy="331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1213"/>
              </a:lnTo>
            </a:path>
          </a:pathLst>
        </a:custGeom>
        <a:noFill/>
        <a:ln w="12700" cap="flat" cmpd="sng" algn="ctr">
          <a:solidFill>
            <a:srgbClr val="3F566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452B99-C923-4961-A2CF-A514C79DE282}">
      <dsp:nvSpPr>
        <dsp:cNvPr id="0" name=""/>
        <dsp:cNvSpPr/>
      </dsp:nvSpPr>
      <dsp:spPr>
        <a:xfrm>
          <a:off x="3023154" y="2011786"/>
          <a:ext cx="1234163" cy="331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606"/>
              </a:lnTo>
              <a:lnTo>
                <a:pt x="1234163" y="165606"/>
              </a:lnTo>
              <a:lnTo>
                <a:pt x="1234163" y="331213"/>
              </a:lnTo>
            </a:path>
          </a:pathLst>
        </a:custGeom>
        <a:noFill/>
        <a:ln w="12700" cap="flat" cmpd="sng" algn="ctr">
          <a:solidFill>
            <a:srgbClr val="3F566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A11D4A-1A7C-4251-97E8-EBC8D5FBF649}">
      <dsp:nvSpPr>
        <dsp:cNvPr id="0" name=""/>
        <dsp:cNvSpPr/>
      </dsp:nvSpPr>
      <dsp:spPr>
        <a:xfrm>
          <a:off x="1788990" y="4251419"/>
          <a:ext cx="147768" cy="13300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046"/>
              </a:lnTo>
              <a:lnTo>
                <a:pt x="147768" y="1330046"/>
              </a:lnTo>
            </a:path>
          </a:pathLst>
        </a:custGeom>
        <a:noFill/>
        <a:ln w="12700" cap="flat" cmpd="sng" algn="ctr">
          <a:solidFill>
            <a:srgbClr val="3F566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FBF36B-81F4-4808-879E-6D671ACF3FBD}">
      <dsp:nvSpPr>
        <dsp:cNvPr id="0" name=""/>
        <dsp:cNvSpPr/>
      </dsp:nvSpPr>
      <dsp:spPr>
        <a:xfrm>
          <a:off x="1624834" y="4251419"/>
          <a:ext cx="164155" cy="1307771"/>
        </a:xfrm>
        <a:custGeom>
          <a:avLst/>
          <a:gdLst/>
          <a:ahLst/>
          <a:cxnLst/>
          <a:rect l="0" t="0" r="0" b="0"/>
          <a:pathLst>
            <a:path>
              <a:moveTo>
                <a:pt x="164155" y="0"/>
              </a:moveTo>
              <a:lnTo>
                <a:pt x="164155" y="1307771"/>
              </a:lnTo>
              <a:lnTo>
                <a:pt x="0" y="1307771"/>
              </a:lnTo>
            </a:path>
          </a:pathLst>
        </a:custGeom>
        <a:noFill/>
        <a:ln w="12700" cap="flat" cmpd="sng" algn="ctr">
          <a:solidFill>
            <a:srgbClr val="3F566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DB32EC-A517-4E33-9B2F-4B992AE3A33A}">
      <dsp:nvSpPr>
        <dsp:cNvPr id="0" name=""/>
        <dsp:cNvSpPr/>
      </dsp:nvSpPr>
      <dsp:spPr>
        <a:xfrm>
          <a:off x="1743270" y="3131602"/>
          <a:ext cx="91440" cy="331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1213"/>
              </a:lnTo>
            </a:path>
          </a:pathLst>
        </a:custGeom>
        <a:noFill/>
        <a:ln w="12700" cap="flat" cmpd="sng" algn="ctr">
          <a:solidFill>
            <a:srgbClr val="3F566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A54214-17EA-4B32-8894-84DDC433928B}">
      <dsp:nvSpPr>
        <dsp:cNvPr id="0" name=""/>
        <dsp:cNvSpPr/>
      </dsp:nvSpPr>
      <dsp:spPr>
        <a:xfrm>
          <a:off x="1788990" y="2011786"/>
          <a:ext cx="1234163" cy="331213"/>
        </a:xfrm>
        <a:custGeom>
          <a:avLst/>
          <a:gdLst/>
          <a:ahLst/>
          <a:cxnLst/>
          <a:rect l="0" t="0" r="0" b="0"/>
          <a:pathLst>
            <a:path>
              <a:moveTo>
                <a:pt x="1234163" y="0"/>
              </a:moveTo>
              <a:lnTo>
                <a:pt x="1234163" y="165606"/>
              </a:lnTo>
              <a:lnTo>
                <a:pt x="0" y="165606"/>
              </a:lnTo>
              <a:lnTo>
                <a:pt x="0" y="331213"/>
              </a:lnTo>
            </a:path>
          </a:pathLst>
        </a:custGeom>
        <a:noFill/>
        <a:ln w="12700" cap="flat" cmpd="sng" algn="ctr">
          <a:solidFill>
            <a:srgbClr val="3F566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06F804-2ED3-408A-8A1A-7CDC163D2461}">
      <dsp:nvSpPr>
        <dsp:cNvPr id="0" name=""/>
        <dsp:cNvSpPr/>
      </dsp:nvSpPr>
      <dsp:spPr>
        <a:xfrm>
          <a:off x="2977434" y="791683"/>
          <a:ext cx="91440" cy="331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1213"/>
              </a:lnTo>
            </a:path>
          </a:pathLst>
        </a:custGeom>
        <a:noFill/>
        <a:ln w="12700" cap="flat" cmpd="sng" algn="ctr">
          <a:solidFill>
            <a:srgbClr val="3F566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E252A-45C2-4A81-B510-E02A3A3A57EA}">
      <dsp:nvSpPr>
        <dsp:cNvPr id="0" name=""/>
        <dsp:cNvSpPr/>
      </dsp:nvSpPr>
      <dsp:spPr>
        <a:xfrm>
          <a:off x="2234551" y="3080"/>
          <a:ext cx="1577206" cy="788603"/>
        </a:xfrm>
        <a:prstGeom prst="roundRect">
          <a:avLst/>
        </a:prstGeom>
        <a:noFill/>
        <a:ln w="12700" cap="flat" cmpd="sng" algn="ctr">
          <a:solidFill>
            <a:srgbClr val="CED64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1.</a:t>
          </a:r>
          <a:r>
            <a:rPr lang="en-GB" sz="800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 Barrett's with no visible dysplasia (lesion)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All HGD and all visible barretts lesions, irrespective of histology, should go to MDT</a:t>
          </a:r>
        </a:p>
      </dsp:txBody>
      <dsp:txXfrm>
        <a:off x="2273047" y="41576"/>
        <a:ext cx="1500214" cy="711611"/>
      </dsp:txXfrm>
    </dsp:sp>
    <dsp:sp modelId="{CD74307F-B09C-4534-9546-5CBAB7A1B3FF}">
      <dsp:nvSpPr>
        <dsp:cNvPr id="0" name=""/>
        <dsp:cNvSpPr/>
      </dsp:nvSpPr>
      <dsp:spPr>
        <a:xfrm>
          <a:off x="1796119" y="1122896"/>
          <a:ext cx="2454069" cy="888889"/>
        </a:xfrm>
        <a:prstGeom prst="roundRect">
          <a:avLst/>
        </a:prstGeom>
        <a:noFill/>
        <a:ln w="12700" cap="flat" cmpd="sng" algn="ctr">
          <a:solidFill>
            <a:srgbClr val="CED64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2.</a:t>
          </a:r>
          <a:r>
            <a:rPr lang="en-GB" sz="800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 All histopathology reports for LGD and IND: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- Reported by 2x GI pathologists and documented on the pathology report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- P53 immunostaining should be used up front to aid histopathology diagnosis</a:t>
          </a:r>
        </a:p>
      </dsp:txBody>
      <dsp:txXfrm>
        <a:off x="1839511" y="1166288"/>
        <a:ext cx="2367285" cy="802105"/>
      </dsp:txXfrm>
    </dsp:sp>
    <dsp:sp modelId="{8D833F57-B18C-4D5F-8141-B639C162A657}">
      <dsp:nvSpPr>
        <dsp:cNvPr id="0" name=""/>
        <dsp:cNvSpPr/>
      </dsp:nvSpPr>
      <dsp:spPr>
        <a:xfrm>
          <a:off x="1000387" y="2342999"/>
          <a:ext cx="1577206" cy="788603"/>
        </a:xfrm>
        <a:prstGeom prst="roundRect">
          <a:avLst/>
        </a:prstGeom>
        <a:noFill/>
        <a:ln w="12700" cap="flat" cmpd="sng" algn="ctr">
          <a:solidFill>
            <a:srgbClr val="CED64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Barrett's IND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First Scope</a:t>
          </a:r>
        </a:p>
      </dsp:txBody>
      <dsp:txXfrm>
        <a:off x="1038883" y="2381495"/>
        <a:ext cx="1500214" cy="711611"/>
      </dsp:txXfrm>
    </dsp:sp>
    <dsp:sp modelId="{B94862DD-212B-4461-A3F2-9290EB28FD2A}">
      <dsp:nvSpPr>
        <dsp:cNvPr id="0" name=""/>
        <dsp:cNvSpPr/>
      </dsp:nvSpPr>
      <dsp:spPr>
        <a:xfrm>
          <a:off x="1000387" y="3462816"/>
          <a:ext cx="1577206" cy="788603"/>
        </a:xfrm>
        <a:prstGeom prst="roundRect">
          <a:avLst/>
        </a:prstGeom>
        <a:noFill/>
        <a:ln w="12700" cap="flat" cmpd="sng" algn="ctr">
          <a:solidFill>
            <a:srgbClr val="CED64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High dose PPI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(e.g. omerpazole 40mg BD)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Repeat scope in 6/12</a:t>
          </a:r>
        </a:p>
      </dsp:txBody>
      <dsp:txXfrm>
        <a:off x="1038883" y="3501312"/>
        <a:ext cx="1500214" cy="711611"/>
      </dsp:txXfrm>
    </dsp:sp>
    <dsp:sp modelId="{84A4F37C-18F5-4E03-8A39-8CA21E6AC703}">
      <dsp:nvSpPr>
        <dsp:cNvPr id="0" name=""/>
        <dsp:cNvSpPr/>
      </dsp:nvSpPr>
      <dsp:spPr>
        <a:xfrm>
          <a:off x="47628" y="5164889"/>
          <a:ext cx="1577206" cy="788603"/>
        </a:xfrm>
        <a:prstGeom prst="roundRect">
          <a:avLst/>
        </a:prstGeom>
        <a:noFill/>
        <a:ln w="12700" cap="flat" cmpd="sng" algn="ctr">
          <a:solidFill>
            <a:srgbClr val="CED64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Second Scope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1" kern="1200">
            <a:solidFill>
              <a:srgbClr val="3F5664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Definite dysplasia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Manage as per that pathway </a:t>
          </a:r>
        </a:p>
      </dsp:txBody>
      <dsp:txXfrm>
        <a:off x="86124" y="5203385"/>
        <a:ext cx="1500214" cy="711611"/>
      </dsp:txXfrm>
    </dsp:sp>
    <dsp:sp modelId="{FA7D2C2B-DE0F-4C40-B4FE-29A12FACB226}">
      <dsp:nvSpPr>
        <dsp:cNvPr id="0" name=""/>
        <dsp:cNvSpPr/>
      </dsp:nvSpPr>
      <dsp:spPr>
        <a:xfrm>
          <a:off x="1936758" y="4564384"/>
          <a:ext cx="1577206" cy="2034162"/>
        </a:xfrm>
        <a:prstGeom prst="roundRect">
          <a:avLst/>
        </a:prstGeom>
        <a:noFill/>
        <a:ln w="12700" cap="flat" cmpd="sng" algn="ctr">
          <a:solidFill>
            <a:srgbClr val="CED64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Second scope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No definite dysplasia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Refer back to a non dysplastic surveillance pathway *^</a:t>
          </a:r>
        </a:p>
      </dsp:txBody>
      <dsp:txXfrm>
        <a:off x="2013751" y="4641377"/>
        <a:ext cx="1423220" cy="1880176"/>
      </dsp:txXfrm>
    </dsp:sp>
    <dsp:sp modelId="{4CE7E780-9B75-4CC5-9E5A-1A370802CA98}">
      <dsp:nvSpPr>
        <dsp:cNvPr id="0" name=""/>
        <dsp:cNvSpPr/>
      </dsp:nvSpPr>
      <dsp:spPr>
        <a:xfrm>
          <a:off x="3468714" y="2342999"/>
          <a:ext cx="1577206" cy="788603"/>
        </a:xfrm>
        <a:prstGeom prst="roundRect">
          <a:avLst/>
        </a:prstGeom>
        <a:noFill/>
        <a:ln w="12700" cap="flat" cmpd="sng" algn="ctr">
          <a:solidFill>
            <a:srgbClr val="CED64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Barrett's LGD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First Scope</a:t>
          </a:r>
        </a:p>
      </dsp:txBody>
      <dsp:txXfrm>
        <a:off x="3507210" y="2381495"/>
        <a:ext cx="1500214" cy="711611"/>
      </dsp:txXfrm>
    </dsp:sp>
    <dsp:sp modelId="{1A45B6D9-735F-475D-84D4-5488B1FF7AED}">
      <dsp:nvSpPr>
        <dsp:cNvPr id="0" name=""/>
        <dsp:cNvSpPr/>
      </dsp:nvSpPr>
      <dsp:spPr>
        <a:xfrm>
          <a:off x="3468714" y="3462816"/>
          <a:ext cx="1577206" cy="788603"/>
        </a:xfrm>
        <a:prstGeom prst="roundRect">
          <a:avLst/>
        </a:prstGeom>
        <a:noFill/>
        <a:ln w="12700" cap="flat" cmpd="sng" algn="ctr">
          <a:solidFill>
            <a:srgbClr val="CED64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High dose PPI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(e.g. omeprazole 40mg BD)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Repeat in 6/12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>
            <a:solidFill>
              <a:srgbClr val="3F5664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507210" y="3501312"/>
        <a:ext cx="1500214" cy="711611"/>
      </dsp:txXfrm>
    </dsp:sp>
    <dsp:sp modelId="{2E85407F-C47E-4757-AC88-3B2A9C243641}">
      <dsp:nvSpPr>
        <dsp:cNvPr id="0" name=""/>
        <dsp:cNvSpPr/>
      </dsp:nvSpPr>
      <dsp:spPr>
        <a:xfrm>
          <a:off x="3863016" y="4582632"/>
          <a:ext cx="1577206" cy="2011402"/>
        </a:xfrm>
        <a:prstGeom prst="roundRect">
          <a:avLst/>
        </a:prstGeom>
        <a:noFill/>
        <a:ln w="12700" cap="flat" cmpd="sng" algn="ctr">
          <a:solidFill>
            <a:srgbClr val="CED64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Second scope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1" kern="1200">
            <a:solidFill>
              <a:srgbClr val="3F5664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- HGD OR Visible lesion- </a:t>
          </a:r>
          <a:r>
            <a:rPr lang="en-GB" sz="800" b="0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for MDT discussion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0" kern="1200">
            <a:solidFill>
              <a:srgbClr val="3F5664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- LGD confirmed</a:t>
          </a:r>
          <a:r>
            <a:rPr lang="en-GB" sz="800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- refer for radiofrequency ablation (RFA)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>
            <a:solidFill>
              <a:srgbClr val="3F5664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- </a:t>
          </a:r>
          <a:r>
            <a:rPr lang="en-GB" sz="800" b="1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No definite dysplasia</a:t>
          </a:r>
          <a:r>
            <a:rPr lang="en-GB" sz="800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- repeat again in 6 months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>
            <a:solidFill>
              <a:srgbClr val="3F5664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rgbClr val="3F5664"/>
              </a:solidFill>
              <a:latin typeface="Arial" panose="020B0604020202020204" pitchFamily="34" charset="0"/>
              <a:cs typeface="Arial" panose="020B0604020202020204" pitchFamily="34" charset="0"/>
            </a:rPr>
            <a:t>Refer back to non dysplastic surveillance pathway once 2 x no definite dysplasia scopes*</a:t>
          </a:r>
        </a:p>
      </dsp:txBody>
      <dsp:txXfrm>
        <a:off x="3940009" y="4659625"/>
        <a:ext cx="1423220" cy="1857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228AD-0F19-4DC5-AD4B-76EC9F75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McConnochie</dc:creator>
  <cp:lastModifiedBy>DOCKSEY, Jess (THE CHRISTIE NHS FOUNDATION TRUST)</cp:lastModifiedBy>
  <cp:revision>2</cp:revision>
  <dcterms:created xsi:type="dcterms:W3CDTF">2022-04-11T13:21:00Z</dcterms:created>
  <dcterms:modified xsi:type="dcterms:W3CDTF">2022-04-11T13:21:00Z</dcterms:modified>
</cp:coreProperties>
</file>